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Pr="00687227" w:rsidR="00804D47" w:rsidP="00804D47" w:rsidRDefault="00804D47" w14:paraId="7F448242" w14:textId="77777777">
      <w:pPr>
        <w:pStyle w:val="Title"/>
      </w:pPr>
      <w:r w:rsidRPr="00687227">
        <w:t>Jak Unia Europejska wpływa na nasze codzienne życie - kompetencje UE i wybrane polityki wspólnotowe</w:t>
      </w:r>
    </w:p>
    <w:p w:rsidRPr="00687227" w:rsidR="00804D47" w:rsidP="00804D47" w:rsidRDefault="00804D47" w14:paraId="02461E55" w14:textId="77777777"/>
    <w:p w:rsidR="00B37A0D" w:rsidP="00B37A0D" w:rsidRDefault="00B37A0D" w14:paraId="5DC68FE9" w14:textId="238D2F3A">
      <w:pPr>
        <w:pStyle w:val="Heading1"/>
      </w:pPr>
      <w:r>
        <w:t>Wprowadzenie</w:t>
      </w:r>
    </w:p>
    <w:p w:rsidRPr="00687227" w:rsidR="00804D47" w:rsidP="00804D47" w:rsidRDefault="00804D47" w14:paraId="57065C33" w14:textId="1A8AE6D7">
      <w:r w:rsidRPr="00687227">
        <w:t xml:space="preserve">Lekcja wprowadza uczniów i uczennice w temat polityk wspólnotowych UE i ich wpływu na codzienne życie obywateli i obywatelek. Uczniowie i uczennice poznają podział kompetencji między różne szczeble władzy, a następnie analizują przykłady działań Unii. Dzięki pracy z quizem i opisami przypadków uczą się poznawać prawa i obowiązki w Unii Europejskiej. </w:t>
      </w:r>
    </w:p>
    <w:p w:rsidRPr="00687227" w:rsidR="00804D47" w:rsidP="00804D47" w:rsidRDefault="00804D47" w14:paraId="7277EB7D" w14:textId="4ADD7E51">
      <w:pPr>
        <w:rPr>
          <w:i/>
          <w:iCs/>
          <w:color w:val="4472C4" w:themeColor="accent1"/>
        </w:rPr>
      </w:pPr>
      <w:r w:rsidRPr="00687227">
        <w:rPr>
          <w:rStyle w:val="IntenseEmphasis"/>
        </w:rPr>
        <w:t>Poziom edukacyjny/grupa docelowa:</w:t>
      </w:r>
      <w:r w:rsidR="00687227">
        <w:rPr>
          <w:rStyle w:val="IntenseEmphasis"/>
        </w:rPr>
        <w:t xml:space="preserve"> </w:t>
      </w:r>
      <w:r w:rsidRPr="00687227">
        <w:rPr>
          <w:bCs/>
        </w:rPr>
        <w:t>Uczniowie i uczennice liceum ogólnokształcącego, technikum oraz branżowej szkoły II stopnia</w:t>
      </w:r>
      <w:r w:rsidR="00687227">
        <w:rPr>
          <w:bCs/>
        </w:rPr>
        <w:t>.</w:t>
      </w:r>
    </w:p>
    <w:p w:rsidRPr="00804D47" w:rsidR="00804D47" w:rsidP="00804D47" w:rsidRDefault="00804D47" w14:paraId="662B4C33" w14:textId="64C09C4B">
      <w:r w:rsidRPr="00687227">
        <w:rPr>
          <w:rStyle w:val="IntenseEmphasis"/>
        </w:rPr>
        <w:t>Przedmiot oraz związek z podstawą programową:</w:t>
      </w:r>
      <w:r w:rsidR="00687227">
        <w:rPr>
          <w:rStyle w:val="IntenseEmphasis"/>
        </w:rPr>
        <w:t xml:space="preserve"> </w:t>
      </w:r>
      <w:r w:rsidRPr="00687227">
        <w:rPr>
          <w:bCs/>
        </w:rPr>
        <w:t>Przedmiot edukacja obywatelska</w:t>
      </w:r>
      <w:r w:rsidR="00687227">
        <w:rPr>
          <w:bCs/>
        </w:rPr>
        <w:t>.</w:t>
      </w:r>
    </w:p>
    <w:p w:rsidRPr="00804D47" w:rsidR="00804D47" w:rsidP="00804D47" w:rsidRDefault="00804D47" w14:paraId="64072405" w14:textId="4C38C662">
      <w:r w:rsidRPr="00687227">
        <w:t xml:space="preserve">W odniesieniu do wymagania działu VI podstawy programowej przedmiotu edukacja obywatelska, uczeń/uczennica wymienia podstawowe założenia wybranej polityki wspólnotowej oraz wyjaśnia jej wpływ na własną okolicę i Polskę, a także formułuje opinię na jej temat. </w:t>
      </w:r>
    </w:p>
    <w:p w:rsidRPr="00804D47" w:rsidR="00804D47" w:rsidP="00804D47" w:rsidRDefault="00804D47" w14:paraId="00FDB933" w14:textId="77777777">
      <w:r w:rsidRPr="00687227">
        <w:t>Wymaganie odpowiada na poniższe cele główne przedmiotu:</w:t>
      </w:r>
    </w:p>
    <w:p w:rsidRPr="00804D47" w:rsidR="00804D47" w:rsidP="00804D47" w:rsidRDefault="00804D47" w14:paraId="20B683CA" w14:textId="77777777">
      <w:r w:rsidRPr="00687227">
        <w:rPr>
          <w:rStyle w:val="IntenseEmphasis"/>
        </w:rPr>
        <w:t>Cel 1</w:t>
      </w:r>
      <w:r w:rsidRPr="00687227">
        <w:rPr>
          <w:b/>
          <w:bCs/>
        </w:rPr>
        <w:t xml:space="preserve"> </w:t>
      </w:r>
      <w:r w:rsidRPr="00687227">
        <w:t>– rozumienie sfery publicznej. Uczeń rozumie najważniejsze zjawiska oraz procesy społeczne i polityczne, a także zasady nimi rządzące, poddaje je samodzielnej analizie i ocenie, wykorzystując również perspektywę historyczną.</w:t>
      </w:r>
    </w:p>
    <w:p w:rsidRPr="00687227" w:rsidR="00804D47" w:rsidP="00804D47" w:rsidRDefault="00804D47" w14:paraId="14EAA0F2" w14:textId="77777777">
      <w:r w:rsidRPr="00687227">
        <w:rPr>
          <w:rStyle w:val="IntenseEmphasis"/>
        </w:rPr>
        <w:t>Cel 3</w:t>
      </w:r>
      <w:r w:rsidRPr="00687227">
        <w:rPr>
          <w:b/>
          <w:bCs/>
        </w:rPr>
        <w:t xml:space="preserve"> </w:t>
      </w:r>
      <w:r w:rsidRPr="00687227">
        <w:t>– zainteresowanie sferą publiczną i posiadanie własnych opinii. Uczeń interesuje się wybranymi obszarami rzeczywistości społeczno-politycznej, formułuje i uzasadnia opinie w sprawach publicznych w oparciu o wartości (własne i społecznie uznane) i sprawdzone informacje.</w:t>
      </w:r>
    </w:p>
    <w:p w:rsidRPr="00073533" w:rsidR="00804D47" w:rsidP="00804D47" w:rsidRDefault="00804D47" w14:paraId="47C877D4" w14:textId="77777777">
      <w:r w:rsidRPr="00073533">
        <w:t>Czas trwania lekcji/zajęć: 45 min</w:t>
      </w:r>
      <w:r w:rsidRPr="00687227">
        <w:rPr>
          <w:rStyle w:val="Heading2Char"/>
          <w:rFonts w:ascii="Calibri" w:hAnsi="Calibri" w:cs="Calibri"/>
          <w:lang w:val="pl-PL"/>
        </w:rPr>
        <w:t xml:space="preserve"> </w:t>
      </w:r>
      <w:r w:rsidRPr="00073533">
        <w:t>z możliwością przedłużenia do dwóch jednostek lekcyjnych.</w:t>
      </w:r>
    </w:p>
    <w:p w:rsidRPr="00073533" w:rsidR="00804D47" w:rsidP="00804D47" w:rsidRDefault="00804D47" w14:paraId="70A9D758" w14:textId="77777777">
      <w:pPr>
        <w:rPr>
          <w:rFonts w:ascii="Calibri" w:hAnsi="Calibri" w:cs="Calibri"/>
        </w:rPr>
      </w:pPr>
      <w:r w:rsidRPr="00073533">
        <w:rPr>
          <w:rFonts w:ascii="Calibri" w:hAnsi="Calibri" w:cs="Calibri"/>
        </w:rPr>
        <w:t xml:space="preserve">Metody i formy pracy: </w:t>
      </w:r>
    </w:p>
    <w:p w:rsidRPr="00804D47" w:rsidR="0065151C" w:rsidP="00804D47" w:rsidRDefault="00A42126" w14:paraId="3EB72C87" w14:textId="77777777">
      <w:pPr>
        <w:pStyle w:val="ListParagraph"/>
        <w:numPr>
          <w:ilvl w:val="0"/>
          <w:numId w:val="6"/>
        </w:numPr>
      </w:pPr>
      <w:proofErr w:type="spellStart"/>
      <w:r w:rsidRPr="00804D47">
        <w:rPr>
          <w:lang w:val="en-US"/>
        </w:rPr>
        <w:t>zadanie</w:t>
      </w:r>
      <w:proofErr w:type="spellEnd"/>
      <w:r w:rsidRPr="00804D47">
        <w:rPr>
          <w:lang w:val="en-US"/>
        </w:rPr>
        <w:t xml:space="preserve"> </w:t>
      </w:r>
      <w:proofErr w:type="spellStart"/>
      <w:r w:rsidRPr="00804D47">
        <w:rPr>
          <w:lang w:val="en-US"/>
        </w:rPr>
        <w:t>zespołowe</w:t>
      </w:r>
      <w:proofErr w:type="spellEnd"/>
      <w:r w:rsidRPr="00804D47">
        <w:rPr>
          <w:lang w:val="en-US"/>
        </w:rPr>
        <w:t xml:space="preserve">, </w:t>
      </w:r>
    </w:p>
    <w:p w:rsidRPr="00804D47" w:rsidR="0065151C" w:rsidP="00804D47" w:rsidRDefault="00A42126" w14:paraId="1433FDB4" w14:textId="77777777">
      <w:pPr>
        <w:pStyle w:val="ListParagraph"/>
        <w:numPr>
          <w:ilvl w:val="0"/>
          <w:numId w:val="6"/>
        </w:numPr>
      </w:pPr>
      <w:proofErr w:type="spellStart"/>
      <w:r w:rsidRPr="00804D47">
        <w:rPr>
          <w:lang w:val="en-US"/>
        </w:rPr>
        <w:t>klasowe</w:t>
      </w:r>
      <w:proofErr w:type="spellEnd"/>
      <w:r w:rsidRPr="00804D47">
        <w:rPr>
          <w:lang w:val="en-US"/>
        </w:rPr>
        <w:t xml:space="preserve"> </w:t>
      </w:r>
      <w:proofErr w:type="spellStart"/>
      <w:r w:rsidRPr="00804D47">
        <w:rPr>
          <w:lang w:val="en-US"/>
        </w:rPr>
        <w:t>mapowanie</w:t>
      </w:r>
      <w:proofErr w:type="spellEnd"/>
      <w:r w:rsidRPr="00804D47">
        <w:rPr>
          <w:lang w:val="en-US"/>
        </w:rPr>
        <w:t xml:space="preserve"> </w:t>
      </w:r>
      <w:proofErr w:type="spellStart"/>
      <w:r w:rsidRPr="00804D47">
        <w:rPr>
          <w:lang w:val="en-US"/>
        </w:rPr>
        <w:t>kompetencji</w:t>
      </w:r>
      <w:proofErr w:type="spellEnd"/>
      <w:r w:rsidRPr="00804D47">
        <w:rPr>
          <w:lang w:val="en-US"/>
        </w:rPr>
        <w:t xml:space="preserve">, </w:t>
      </w:r>
    </w:p>
    <w:p w:rsidRPr="00804D47" w:rsidR="0065151C" w:rsidP="00804D47" w:rsidRDefault="00A42126" w14:paraId="2998A0E2" w14:textId="77777777">
      <w:pPr>
        <w:pStyle w:val="ListParagraph"/>
        <w:numPr>
          <w:ilvl w:val="0"/>
          <w:numId w:val="6"/>
        </w:numPr>
      </w:pPr>
      <w:proofErr w:type="spellStart"/>
      <w:r w:rsidRPr="00804D47">
        <w:rPr>
          <w:lang w:val="en-US"/>
        </w:rPr>
        <w:t>prezentacja</w:t>
      </w:r>
      <w:proofErr w:type="spellEnd"/>
      <w:r w:rsidRPr="00804D47">
        <w:rPr>
          <w:lang w:val="en-US"/>
        </w:rPr>
        <w:t xml:space="preserve"> </w:t>
      </w:r>
      <w:proofErr w:type="spellStart"/>
      <w:r w:rsidRPr="00804D47">
        <w:rPr>
          <w:lang w:val="en-US"/>
        </w:rPr>
        <w:t>nauczycielska</w:t>
      </w:r>
      <w:proofErr w:type="spellEnd"/>
      <w:r w:rsidRPr="00804D47">
        <w:rPr>
          <w:lang w:val="en-US"/>
        </w:rPr>
        <w:t xml:space="preserve">, </w:t>
      </w:r>
    </w:p>
    <w:p w:rsidRPr="00804D47" w:rsidR="0065151C" w:rsidP="00804D47" w:rsidRDefault="00A42126" w14:paraId="5F60C44F" w14:textId="77777777">
      <w:pPr>
        <w:pStyle w:val="ListParagraph"/>
        <w:numPr>
          <w:ilvl w:val="0"/>
          <w:numId w:val="6"/>
        </w:numPr>
      </w:pPr>
      <w:r w:rsidRPr="00804D47">
        <w:rPr>
          <w:lang w:val="en-US"/>
        </w:rPr>
        <w:t xml:space="preserve">quiz, </w:t>
      </w:r>
    </w:p>
    <w:p w:rsidRPr="00804D47" w:rsidR="0065151C" w:rsidP="00804D47" w:rsidRDefault="00A42126" w14:paraId="1E57EC1C" w14:textId="77777777">
      <w:pPr>
        <w:pStyle w:val="ListParagraph"/>
        <w:numPr>
          <w:ilvl w:val="0"/>
          <w:numId w:val="6"/>
        </w:numPr>
      </w:pPr>
      <w:proofErr w:type="spellStart"/>
      <w:r w:rsidRPr="00804D47">
        <w:rPr>
          <w:lang w:val="en-US"/>
        </w:rPr>
        <w:t>wyszukiwanie</w:t>
      </w:r>
      <w:proofErr w:type="spellEnd"/>
      <w:r w:rsidRPr="00804D47">
        <w:rPr>
          <w:lang w:val="en-US"/>
        </w:rPr>
        <w:t xml:space="preserve"> </w:t>
      </w:r>
      <w:proofErr w:type="spellStart"/>
      <w:r w:rsidRPr="00804D47">
        <w:rPr>
          <w:lang w:val="en-US"/>
        </w:rPr>
        <w:t>treści</w:t>
      </w:r>
      <w:proofErr w:type="spellEnd"/>
      <w:r w:rsidRPr="00804D47">
        <w:rPr>
          <w:lang w:val="en-US"/>
        </w:rPr>
        <w:t xml:space="preserve"> w </w:t>
      </w:r>
      <w:proofErr w:type="spellStart"/>
      <w:r w:rsidRPr="00804D47">
        <w:rPr>
          <w:lang w:val="en-US"/>
        </w:rPr>
        <w:t>internecie</w:t>
      </w:r>
      <w:proofErr w:type="spellEnd"/>
      <w:r w:rsidRPr="00804D47">
        <w:rPr>
          <w:lang w:val="en-US"/>
        </w:rPr>
        <w:t xml:space="preserve">, </w:t>
      </w:r>
    </w:p>
    <w:p w:rsidRPr="00804D47" w:rsidR="0065151C" w:rsidP="00804D47" w:rsidRDefault="00A42126" w14:paraId="2E09A6BF" w14:textId="77777777">
      <w:pPr>
        <w:pStyle w:val="ListParagraph"/>
        <w:numPr>
          <w:ilvl w:val="0"/>
          <w:numId w:val="6"/>
        </w:numPr>
      </w:pPr>
      <w:r w:rsidRPr="00687227">
        <w:t>prezentowanie własnego zdania na forum.</w:t>
      </w:r>
    </w:p>
    <w:p w:rsidR="00804D47" w:rsidP="00804D47" w:rsidRDefault="00804D47" w14:paraId="434EA62F" w14:textId="77777777">
      <w:pPr>
        <w:pStyle w:val="Heading1"/>
        <w:rPr>
          <w:lang w:val="pl-PL"/>
        </w:rPr>
      </w:pPr>
      <w:r w:rsidRPr="00733663">
        <w:rPr>
          <w:lang w:val="pl-PL"/>
        </w:rPr>
        <w:t>Wprowadzenie merytoryczne dla osoby prowadzącej</w:t>
      </w:r>
    </w:p>
    <w:p w:rsidR="00804D47" w:rsidP="00804D47" w:rsidRDefault="00804D47" w14:paraId="3B4A26C7" w14:textId="77777777">
      <w:pPr>
        <w:pStyle w:val="Heading2"/>
        <w:rPr>
          <w:lang w:val="pl-PL"/>
        </w:rPr>
      </w:pPr>
      <w:r>
        <w:rPr>
          <w:lang w:val="pl-PL"/>
        </w:rPr>
        <w:t>CELE DLA NAUCZYCIELEK/</w:t>
      </w:r>
      <w:r w:rsidRPr="006772C0">
        <w:rPr>
          <w:lang w:val="pl-PL"/>
        </w:rPr>
        <w:t>NAUCZYCIELI</w:t>
      </w:r>
    </w:p>
    <w:p w:rsidRPr="00804D47" w:rsidR="00804D47" w:rsidP="00804D47" w:rsidRDefault="00804D47" w14:paraId="70B4464F" w14:textId="77777777">
      <w:pPr>
        <w:rPr>
          <w:rStyle w:val="IntenseEmphasis"/>
        </w:rPr>
      </w:pPr>
      <w:r w:rsidRPr="00804D47">
        <w:rPr>
          <w:rStyle w:val="IntenseEmphasis"/>
          <w:lang w:val="en-US"/>
        </w:rPr>
        <w:t xml:space="preserve">Po </w:t>
      </w:r>
      <w:proofErr w:type="spellStart"/>
      <w:r w:rsidRPr="00804D47">
        <w:rPr>
          <w:rStyle w:val="IntenseEmphasis"/>
          <w:lang w:val="en-US"/>
        </w:rPr>
        <w:t>lekcji</w:t>
      </w:r>
      <w:proofErr w:type="spellEnd"/>
      <w:r w:rsidRPr="00804D47">
        <w:rPr>
          <w:rStyle w:val="IntenseEmphasis"/>
          <w:lang w:val="en-US"/>
        </w:rPr>
        <w:t xml:space="preserve"> </w:t>
      </w:r>
      <w:proofErr w:type="spellStart"/>
      <w:r w:rsidRPr="00804D47">
        <w:rPr>
          <w:rStyle w:val="IntenseEmphasis"/>
          <w:lang w:val="en-US"/>
        </w:rPr>
        <w:t>uczennica</w:t>
      </w:r>
      <w:proofErr w:type="spellEnd"/>
      <w:r w:rsidRPr="00804D47">
        <w:rPr>
          <w:rStyle w:val="IntenseEmphasis"/>
          <w:lang w:val="en-US"/>
        </w:rPr>
        <w:t>/</w:t>
      </w:r>
      <w:proofErr w:type="spellStart"/>
      <w:r w:rsidRPr="00804D47">
        <w:rPr>
          <w:rStyle w:val="IntenseEmphasis"/>
          <w:lang w:val="en-US"/>
        </w:rPr>
        <w:t>uczeń</w:t>
      </w:r>
      <w:proofErr w:type="spellEnd"/>
      <w:r w:rsidRPr="00804D47">
        <w:rPr>
          <w:rStyle w:val="IntenseEmphasis"/>
          <w:lang w:val="en-US"/>
        </w:rPr>
        <w:t xml:space="preserve">: </w:t>
      </w:r>
    </w:p>
    <w:p w:rsidRPr="00804D47" w:rsidR="0065151C" w:rsidP="00804D47" w:rsidRDefault="00A42126" w14:paraId="4EFA4952" w14:textId="77777777">
      <w:pPr>
        <w:pStyle w:val="ListParagraph"/>
        <w:numPr>
          <w:ilvl w:val="0"/>
          <w:numId w:val="7"/>
        </w:numPr>
      </w:pPr>
      <w:r w:rsidRPr="00687227">
        <w:t xml:space="preserve">wyjaśnia, czym są polityki wspólnotowe i dlaczego powstały, </w:t>
      </w:r>
    </w:p>
    <w:p w:rsidRPr="00804D47" w:rsidR="0065151C" w:rsidP="00804D47" w:rsidRDefault="00A42126" w14:paraId="72DBBC1B" w14:textId="77777777">
      <w:pPr>
        <w:pStyle w:val="ListParagraph"/>
        <w:numPr>
          <w:ilvl w:val="0"/>
          <w:numId w:val="7"/>
        </w:numPr>
      </w:pPr>
      <w:r w:rsidRPr="00687227">
        <w:lastRenderedPageBreak/>
        <w:t xml:space="preserve">rozróżnia poziomy kompetencji: gminne, powiatowe, wojewódzkie, krajowe, dzielone (krajowe + UE) i wyłączne (tylko UE), zna podstawowe założenia wybranych polityk wspólnotowych,  </w:t>
      </w:r>
    </w:p>
    <w:p w:rsidRPr="00804D47" w:rsidR="0065151C" w:rsidP="00804D47" w:rsidRDefault="00A42126" w14:paraId="72CC5888" w14:textId="77777777">
      <w:pPr>
        <w:pStyle w:val="ListParagraph"/>
        <w:numPr>
          <w:ilvl w:val="0"/>
          <w:numId w:val="7"/>
        </w:numPr>
      </w:pPr>
      <w:r w:rsidRPr="00687227">
        <w:t xml:space="preserve">wskazuje przykłady wpływu polityk wspólnotowych na codzienne życie obywateli. </w:t>
      </w:r>
    </w:p>
    <w:p w:rsidRPr="00804D47" w:rsidR="00804D47" w:rsidP="00804D47" w:rsidRDefault="00804D47" w14:paraId="246D5C02" w14:textId="77777777">
      <w:pPr>
        <w:rPr>
          <w:rStyle w:val="IntenseEmphasis"/>
        </w:rPr>
      </w:pPr>
      <w:r w:rsidRPr="00687227">
        <w:rPr>
          <w:rStyle w:val="IntenseEmphasis"/>
        </w:rPr>
        <w:t>Dodatkowo w ramach lekcji 90-minutowej:</w:t>
      </w:r>
    </w:p>
    <w:p w:rsidRPr="00804D47" w:rsidR="0065151C" w:rsidP="00804D47" w:rsidRDefault="00A42126" w14:paraId="126F8349" w14:textId="77777777">
      <w:pPr>
        <w:pStyle w:val="ListParagraph"/>
        <w:numPr>
          <w:ilvl w:val="0"/>
          <w:numId w:val="8"/>
        </w:numPr>
      </w:pPr>
      <w:r w:rsidRPr="00687227">
        <w:t xml:space="preserve">potrafi zastosować wiedzę w praktyce, rozwiązując zadania oparte na „prawdziwych historiach”, </w:t>
      </w:r>
    </w:p>
    <w:p w:rsidRPr="00804D47" w:rsidR="0065151C" w:rsidP="00804D47" w:rsidRDefault="00A42126" w14:paraId="5B0C30BB" w14:textId="77777777">
      <w:pPr>
        <w:pStyle w:val="ListParagraph"/>
        <w:numPr>
          <w:ilvl w:val="0"/>
          <w:numId w:val="8"/>
        </w:numPr>
      </w:pPr>
      <w:r w:rsidRPr="00687227">
        <w:t>wyraża własne zdanie, czy dana kwestia powinna być regulowana na poziomie krajowym czy unijnym i uzasadnia swój wybór.</w:t>
      </w:r>
    </w:p>
    <w:p w:rsidRPr="00687227" w:rsidR="00804D47" w:rsidP="00804D47" w:rsidRDefault="00804D47" w14:paraId="7BD7AECC" w14:textId="77777777">
      <w:pPr>
        <w:pStyle w:val="Heading2"/>
        <w:rPr>
          <w:lang w:val="pl-PL"/>
        </w:rPr>
      </w:pPr>
      <w:r w:rsidRPr="00687227">
        <w:rPr>
          <w:lang w:val="pl-PL"/>
        </w:rPr>
        <w:t>CELE W JĘZYKU UCZENNIC I UCZNIÓW</w:t>
      </w:r>
    </w:p>
    <w:p w:rsidRPr="00804D47" w:rsidR="00804D47" w:rsidP="00804D47" w:rsidRDefault="00804D47" w14:paraId="3C9A090C" w14:textId="77777777">
      <w:pPr>
        <w:rPr>
          <w:rStyle w:val="IntenseEmphasis"/>
        </w:rPr>
      </w:pPr>
      <w:r w:rsidRPr="00687227">
        <w:rPr>
          <w:rStyle w:val="IntenseEmphasis"/>
        </w:rPr>
        <w:t>Po lekcji będę potrafił/a:</w:t>
      </w:r>
    </w:p>
    <w:p w:rsidRPr="00804D47" w:rsidR="0065151C" w:rsidP="00804D47" w:rsidRDefault="00A42126" w14:paraId="7C59E5BA" w14:textId="77777777">
      <w:pPr>
        <w:pStyle w:val="ListParagraph"/>
        <w:numPr>
          <w:ilvl w:val="0"/>
          <w:numId w:val="9"/>
        </w:numPr>
      </w:pPr>
      <w:r w:rsidRPr="00687227">
        <w:t xml:space="preserve">wyjaśnić, czym są polityki wspólnotowe i jaki mają wpływ na życie obywateli i obywatelek UE, </w:t>
      </w:r>
    </w:p>
    <w:p w:rsidRPr="00804D47" w:rsidR="0065151C" w:rsidP="00804D47" w:rsidRDefault="00A42126" w14:paraId="1FCEFEA4" w14:textId="77777777">
      <w:pPr>
        <w:pStyle w:val="ListParagraph"/>
        <w:numPr>
          <w:ilvl w:val="0"/>
          <w:numId w:val="9"/>
        </w:numPr>
      </w:pPr>
      <w:r w:rsidRPr="00687227">
        <w:t xml:space="preserve">rozróżnić, które sprawy regulują władze lokalne, krajowe, a które Unia Europejska, </w:t>
      </w:r>
    </w:p>
    <w:p w:rsidRPr="00804D47" w:rsidR="0065151C" w:rsidP="00804D47" w:rsidRDefault="00A42126" w14:paraId="630BACF9" w14:textId="77777777">
      <w:pPr>
        <w:pStyle w:val="ListParagraph"/>
        <w:numPr>
          <w:ilvl w:val="0"/>
          <w:numId w:val="9"/>
        </w:numPr>
      </w:pPr>
      <w:proofErr w:type="spellStart"/>
      <w:r w:rsidRPr="00804D47">
        <w:rPr>
          <w:lang w:val="en-US"/>
        </w:rPr>
        <w:t>podać</w:t>
      </w:r>
      <w:proofErr w:type="spellEnd"/>
      <w:r w:rsidRPr="00804D47">
        <w:rPr>
          <w:lang w:val="en-US"/>
        </w:rPr>
        <w:t xml:space="preserve"> </w:t>
      </w:r>
      <w:proofErr w:type="spellStart"/>
      <w:r w:rsidRPr="00804D47">
        <w:rPr>
          <w:lang w:val="en-US"/>
        </w:rPr>
        <w:t>przykłady</w:t>
      </w:r>
      <w:proofErr w:type="spellEnd"/>
      <w:r w:rsidRPr="00804D47">
        <w:rPr>
          <w:lang w:val="en-US"/>
        </w:rPr>
        <w:t xml:space="preserve"> </w:t>
      </w:r>
      <w:proofErr w:type="spellStart"/>
      <w:r w:rsidRPr="00804D47">
        <w:rPr>
          <w:lang w:val="en-US"/>
        </w:rPr>
        <w:t>najważniejszych</w:t>
      </w:r>
      <w:proofErr w:type="spellEnd"/>
      <w:r w:rsidRPr="00804D47">
        <w:rPr>
          <w:lang w:val="en-US"/>
        </w:rPr>
        <w:t xml:space="preserve"> </w:t>
      </w:r>
      <w:proofErr w:type="spellStart"/>
      <w:r w:rsidRPr="00804D47">
        <w:rPr>
          <w:lang w:val="en-US"/>
        </w:rPr>
        <w:t>polityk</w:t>
      </w:r>
      <w:proofErr w:type="spellEnd"/>
      <w:r w:rsidRPr="00804D47">
        <w:rPr>
          <w:lang w:val="en-US"/>
        </w:rPr>
        <w:t xml:space="preserve"> UE </w:t>
      </w:r>
    </w:p>
    <w:p w:rsidRPr="00804D47" w:rsidR="0065151C" w:rsidP="00804D47" w:rsidRDefault="00A42126" w14:paraId="51F7ACAA" w14:textId="77777777">
      <w:pPr>
        <w:pStyle w:val="ListParagraph"/>
        <w:numPr>
          <w:ilvl w:val="0"/>
          <w:numId w:val="9"/>
        </w:numPr>
      </w:pPr>
      <w:r w:rsidRPr="00687227">
        <w:t xml:space="preserve">wskazać, jak unijne przepisy mogą chronić wybrane moje działania. </w:t>
      </w:r>
    </w:p>
    <w:p w:rsidRPr="00804D47" w:rsidR="00804D47" w:rsidP="00804D47" w:rsidRDefault="00804D47" w14:paraId="25A7D84A" w14:textId="77777777">
      <w:pPr>
        <w:rPr>
          <w:rStyle w:val="IntenseEmphasis"/>
        </w:rPr>
      </w:pPr>
      <w:r w:rsidRPr="00687227">
        <w:rPr>
          <w:rStyle w:val="IntenseEmphasis"/>
        </w:rPr>
        <w:t xml:space="preserve"> Dodatkowo w ramach lekcji 90-minutowej będę potrafił/a: </w:t>
      </w:r>
    </w:p>
    <w:p w:rsidRPr="00804D47" w:rsidR="0065151C" w:rsidP="00804D47" w:rsidRDefault="00A42126" w14:paraId="33216341" w14:textId="77777777">
      <w:pPr>
        <w:pStyle w:val="ListParagraph"/>
        <w:numPr>
          <w:ilvl w:val="0"/>
          <w:numId w:val="10"/>
        </w:numPr>
      </w:pPr>
      <w:r w:rsidRPr="00687227">
        <w:t>wskazać prawa przysługujące obywatelom i obywatelkom UE,</w:t>
      </w:r>
    </w:p>
    <w:p w:rsidRPr="00804D47" w:rsidR="0065151C" w:rsidP="00804D47" w:rsidRDefault="00A42126" w14:paraId="22E97C52" w14:textId="77777777">
      <w:pPr>
        <w:pStyle w:val="ListParagraph"/>
        <w:numPr>
          <w:ilvl w:val="0"/>
          <w:numId w:val="10"/>
        </w:numPr>
      </w:pPr>
      <w:r w:rsidRPr="00687227">
        <w:t xml:space="preserve">wyrazić własną opinię, czy dana kwestia powinna być regulowana na poziomie kraju czy wspólnoty. </w:t>
      </w:r>
    </w:p>
    <w:p w:rsidRPr="00687227" w:rsidR="00804D47" w:rsidP="00804D47" w:rsidRDefault="00804D47" w14:paraId="377FD2DF" w14:textId="77777777">
      <w:pPr>
        <w:pStyle w:val="Heading1"/>
        <w:rPr>
          <w:lang w:val="pl-PL"/>
        </w:rPr>
      </w:pPr>
      <w:r w:rsidRPr="00687227">
        <w:rPr>
          <w:lang w:val="pl-PL"/>
        </w:rPr>
        <w:t>Instrukcje dla osoby prowadzącej</w:t>
      </w:r>
    </w:p>
    <w:p w:rsidRPr="00687227" w:rsidR="00804D47" w:rsidP="00804D47" w:rsidRDefault="00804D47" w14:paraId="3DC9900D" w14:textId="77777777">
      <w:pPr>
        <w:pStyle w:val="Heading2"/>
        <w:rPr>
          <w:lang w:val="pl-PL"/>
        </w:rPr>
      </w:pPr>
      <w:r w:rsidRPr="00687227">
        <w:rPr>
          <w:lang w:val="pl-PL"/>
        </w:rPr>
        <w:t xml:space="preserve">WPROWADZENIE DO TEMATU LEKCJI – 2 minuty </w:t>
      </w:r>
    </w:p>
    <w:p w:rsidRPr="00687227" w:rsidR="00804D47" w:rsidP="00804D47" w:rsidRDefault="00804D47" w14:paraId="62994649" w14:textId="77777777">
      <w:pPr>
        <w:rPr>
          <w:i/>
          <w:iCs/>
        </w:rPr>
      </w:pPr>
      <w:r w:rsidRPr="00687227">
        <w:rPr>
          <w:i/>
          <w:iCs/>
        </w:rPr>
        <w:t>„Dziś zajmiemy się tym, czym są polityki wspólnotowe i jaki mają wpływ na nasze życie. Unia Europejska działa wyłącznie w obszarach, na jakie zgodziły się państwa członkowskie. Rozróżnienie, które przepisy są unijne, a które nasze krajowe nie jest wcale takie oczywiste.”</w:t>
      </w:r>
    </w:p>
    <w:p w:rsidRPr="00804D47" w:rsidR="00804D47" w:rsidP="00804D47" w:rsidRDefault="00804D47" w14:paraId="4CABFA73" w14:textId="77777777">
      <w:pPr>
        <w:pStyle w:val="Heading2"/>
        <w:rPr>
          <w:lang w:val="pl-PL"/>
        </w:rPr>
      </w:pPr>
      <w:r w:rsidRPr="00687227">
        <w:rPr>
          <w:lang w:val="pl-PL"/>
        </w:rPr>
        <w:t>PRACA W GRUPACH – 10 minut</w:t>
      </w:r>
    </w:p>
    <w:p w:rsidRPr="00804D47" w:rsidR="00804D47" w:rsidP="00804D47" w:rsidRDefault="00804D47" w14:paraId="1C6D6E36" w14:textId="77777777">
      <w:r w:rsidRPr="00687227">
        <w:t xml:space="preserve">Rozdaj trzyosobowym zespołom uczniowskim przykłady kompetencji poszczególnych szczebli władzy. Poproś, by spróbowali przyporządkować je do 4 kategorii kompetencji: samorządowe, krajowe, dzielone: krajowe+UE, tylko UE.  </w:t>
      </w:r>
    </w:p>
    <w:p w:rsidRPr="00687227" w:rsidR="00804D47" w:rsidP="5DCF2508" w:rsidRDefault="00804D47" w14:paraId="3859EAF1" w14:textId="05A58B84">
      <w:pPr>
        <w:rPr>
          <w:i w:val="1"/>
          <w:iCs w:val="1"/>
          <w:color w:val="4472C4" w:themeColor="accent1"/>
        </w:rPr>
      </w:pPr>
      <w:r w:rsidRPr="5DCF2508" w:rsidR="00804D47">
        <w:rPr>
          <w:rStyle w:val="IntenseEmphasis"/>
        </w:rPr>
        <w:t xml:space="preserve">Uwaga </w:t>
      </w:r>
      <w:r w:rsidRPr="5DCF2508" w:rsidR="0B1B8D7A">
        <w:rPr>
          <w:rStyle w:val="IntenseEmphasis"/>
        </w:rPr>
        <w:t>metodyczna: Kompetencje</w:t>
      </w:r>
      <w:r w:rsidR="00804D47">
        <w:rPr/>
        <w:t xml:space="preserve"> samorządu terytorialnego możesz dodatkowo rozbić na gminne, powiatowe i wojewódzkie.  </w:t>
      </w:r>
    </w:p>
    <w:p w:rsidRPr="00687227" w:rsidR="00804D47" w:rsidP="00804D47" w:rsidRDefault="00804D47" w14:paraId="7335ADAD" w14:textId="77777777">
      <w:pPr>
        <w:pStyle w:val="Heading2"/>
        <w:rPr>
          <w:lang w:val="pl-PL"/>
        </w:rPr>
      </w:pPr>
      <w:r w:rsidRPr="00687227">
        <w:rPr>
          <w:lang w:val="pl-PL"/>
        </w:rPr>
        <w:t xml:space="preserve">WSPÓLNE UPORZĄDKOWANIE KOMPETENCJI – 10 minut </w:t>
      </w:r>
    </w:p>
    <w:p w:rsidRPr="00804D47" w:rsidR="00804D47" w:rsidP="00804D47" w:rsidRDefault="00804D47" w14:paraId="6502D7B7" w14:textId="77777777">
      <w:r w:rsidRPr="00687227">
        <w:t xml:space="preserve">Gdy uczniowie skończą, zapraszaj po kolei osoby z zespołów, żeby proponowały po jednym zagadnieniu, zaczynając od najniższych poziomów władzy: samorząd terytorialny, krajowy, krajowy+UE, tylko UE. </w:t>
      </w:r>
    </w:p>
    <w:p w:rsidRPr="00804D47" w:rsidR="00804D47" w:rsidP="00804D47" w:rsidRDefault="00804D47" w14:paraId="391A6584" w14:textId="77777777">
      <w:r w:rsidRPr="00687227">
        <w:t xml:space="preserve">W przypadku błędu, wskazuj właściwe miejsce dla danej kompetencji.  </w:t>
      </w:r>
    </w:p>
    <w:p w:rsidRPr="00687227" w:rsidR="00804D47" w:rsidP="5DCF2508" w:rsidRDefault="00687227" w14:paraId="7AF9AA21" w14:textId="4BA659E3">
      <w:pPr>
        <w:rPr>
          <w:i w:val="1"/>
          <w:iCs w:val="1"/>
          <w:color w:val="4472C4" w:themeColor="accent1"/>
        </w:rPr>
      </w:pPr>
      <w:r w:rsidRPr="5DCF2508" w:rsidR="00687227">
        <w:rPr>
          <w:rStyle w:val="IntenseEmphasis"/>
        </w:rPr>
        <w:t xml:space="preserve">Uwaga metodyczna: </w:t>
      </w:r>
      <w:r w:rsidR="00804D47">
        <w:rPr/>
        <w:t xml:space="preserve">Możesz narysować na tablicy 4 pola, w które uczniowie i uczennice będą przypinać propozycje </w:t>
      </w:r>
      <w:r w:rsidR="09CEBB95">
        <w:rPr/>
        <w:t>magnesami lub</w:t>
      </w:r>
      <w:r w:rsidR="00804D47">
        <w:rPr/>
        <w:t xml:space="preserve"> przygotować plakaty do wklejenia treści, które </w:t>
      </w:r>
      <w:r w:rsidR="04422453">
        <w:rPr/>
        <w:t>zawisną w</w:t>
      </w:r>
      <w:r w:rsidR="00804D47">
        <w:rPr/>
        <w:t xml:space="preserve"> klasie na dłużej. W materiale merytorycznym do tego scenariusza znajdziesz wszystko uporządkowane w tabeli. </w:t>
      </w:r>
    </w:p>
    <w:p w:rsidRPr="00687227" w:rsidR="00804D47" w:rsidP="00804D47" w:rsidRDefault="00804D47" w14:paraId="5700BD8E" w14:textId="77777777">
      <w:r w:rsidRPr="00687227">
        <w:lastRenderedPageBreak/>
        <w:t xml:space="preserve">Do Twojej decyzji jest, czy uczniowie i uczennice w grupach będą rozróżniać dodatkowo kompetencje województwa, powiatu i gminy czy zrobicie to dopiero wspólnie przy porządkowaniu. W przygotowanym materiale do pocięcia jest kategoria łączna “kompetencje samorządu terytorialnego”, bez podziału na trzy szczeble.  </w:t>
      </w:r>
    </w:p>
    <w:p w:rsidRPr="00804D47" w:rsidR="00804D47" w:rsidP="00804D47" w:rsidRDefault="00804D47" w14:paraId="685AE8AD" w14:textId="77777777">
      <w:pPr>
        <w:pStyle w:val="Heading2"/>
        <w:rPr>
          <w:lang w:val="pl-PL"/>
        </w:rPr>
      </w:pPr>
      <w:r w:rsidRPr="00687227">
        <w:rPr>
          <w:lang w:val="pl-PL"/>
        </w:rPr>
        <w:t>TWÓJ KOMENTARZ I PREZENTACJA – 12 minut</w:t>
      </w:r>
    </w:p>
    <w:p w:rsidRPr="00804D47" w:rsidR="00804D47" w:rsidP="00804D47" w:rsidRDefault="00804D47" w14:paraId="63904AD3" w14:textId="77777777">
      <w:r w:rsidRPr="00687227">
        <w:t>“</w:t>
      </w:r>
      <w:r w:rsidRPr="00687227">
        <w:rPr>
          <w:i/>
          <w:iCs/>
        </w:rPr>
        <w:t xml:space="preserve">Jak widzicie jest niewiele obszarów, w których nowe prawo może tworzyć tylko UE dla wszystkich państw członkowskich. </w:t>
      </w:r>
    </w:p>
    <w:p w:rsidRPr="00804D47" w:rsidR="00804D47" w:rsidP="00804D47" w:rsidRDefault="00804D47" w14:paraId="31936DAD" w14:textId="77777777">
      <w:r w:rsidRPr="00687227">
        <w:rPr>
          <w:i/>
          <w:iCs/>
        </w:rPr>
        <w:t xml:space="preserve"> Kraje członkowskie zdecydowały o przekazaniu pewnych obszarów do wspólnego decydowania na poziomie europejskim – wspólnego stanowienia prawa wiążącego dla wszystkich krajów (czyli też dla nas, obywateli). Kraje uznały, że w tych dziedzinach łatwiej i skuteczniej działać razem niż osobno. Takie obszary nazywane są politykami wspólnotowymi. Czy spotkaliście się z jakimiś nazwami polityk?”  </w:t>
      </w:r>
    </w:p>
    <w:p w:rsidRPr="00804D47" w:rsidR="00804D47" w:rsidP="00804D47" w:rsidRDefault="00804D47" w14:paraId="7FE35B56" w14:textId="77777777">
      <w:pPr>
        <w:rPr>
          <w:rStyle w:val="IntenseEmphasis"/>
        </w:rPr>
      </w:pPr>
      <w:r w:rsidRPr="00687227">
        <w:rPr>
          <w:rStyle w:val="IntenseEmphasis"/>
        </w:rPr>
        <w:t>Przykładowe polityki</w:t>
      </w:r>
    </w:p>
    <w:p w:rsidRPr="00804D47" w:rsidR="00804D47" w:rsidP="0B8AF55E" w:rsidRDefault="00804D47" w14:paraId="5033FC1C" w14:textId="6F8C9A83">
      <w:pPr>
        <w:rPr>
          <w:b w:val="1"/>
          <w:bCs w:val="1"/>
        </w:rPr>
      </w:pPr>
      <w:r w:rsidR="00804D47">
        <w:rPr/>
        <w:t>Osoba prowadząca wyświetla prezentację, która jest dostępna</w:t>
      </w:r>
      <w:r w:rsidR="7213A578">
        <w:rPr/>
        <w:t xml:space="preserve"> </w:t>
      </w:r>
      <w:hyperlink r:id="R5812c3e0e5964053">
        <w:r w:rsidRPr="0B8AF55E" w:rsidR="7213A578">
          <w:rPr>
            <w:rStyle w:val="Hyperlink"/>
          </w:rPr>
          <w:t>tutaj.</w:t>
        </w:r>
      </w:hyperlink>
      <w:r w:rsidR="7213A578">
        <w:rPr/>
        <w:t xml:space="preserve"> </w:t>
      </w:r>
    </w:p>
    <w:p w:rsidRPr="00804D47" w:rsidR="00804D47" w:rsidP="00804D47" w:rsidRDefault="00804D47" w14:paraId="755BA066" w14:textId="59A847F0">
      <w:r w:rsidRPr="10A6AFE2" w:rsidR="00804D47">
        <w:rPr>
          <w:rStyle w:val="IntenseEmphasis"/>
        </w:rPr>
        <w:t>Wspólna polityka handlowa</w:t>
      </w:r>
      <w:r w:rsidRPr="10A6AFE2" w:rsidR="00804D47">
        <w:rPr>
          <w:b w:val="1"/>
          <w:bCs w:val="1"/>
        </w:rPr>
        <w:t xml:space="preserve"> </w:t>
      </w:r>
      <w:r w:rsidR="00804D47">
        <w:rPr/>
        <w:t xml:space="preserve">– dot. przede wszystkim wspólnych ceł na kraje trzecie, spoza </w:t>
      </w:r>
      <w:r w:rsidR="5AE5BB0A">
        <w:rPr/>
        <w:t>UE</w:t>
      </w:r>
      <w:r w:rsidR="00804D47">
        <w:rPr/>
        <w:t xml:space="preserve"> oraz zawieranie umów handlowych z krajami trzecimi.  </w:t>
      </w:r>
    </w:p>
    <w:p w:rsidRPr="00804D47" w:rsidR="00804D47" w:rsidP="00804D47" w:rsidRDefault="00804D47" w14:paraId="52047222" w14:textId="77777777">
      <w:r w:rsidRPr="00687227">
        <w:rPr>
          <w:rStyle w:val="IntenseEmphasis"/>
        </w:rPr>
        <w:t>Wspólna polityka rolna</w:t>
      </w:r>
      <w:r w:rsidRPr="00687227">
        <w:t xml:space="preserve"> – wsparcie europejskich rolników, ale także bezpieczeństwo i jakość żywności, zrównoważony rozwój terenów wiejskich.  </w:t>
      </w:r>
    </w:p>
    <w:p w:rsidRPr="00804D47" w:rsidR="00804D47" w:rsidP="00804D47" w:rsidRDefault="00804D47" w14:paraId="570FAB41" w14:textId="6D23E5C5">
      <w:r w:rsidRPr="00687227">
        <w:t xml:space="preserve">Duża część unijnego prawa dotyczy </w:t>
      </w:r>
      <w:r w:rsidRPr="00687227">
        <w:rPr>
          <w:rStyle w:val="IntenseEmphasis"/>
        </w:rPr>
        <w:t>wspólnego rynku</w:t>
      </w:r>
      <w:r w:rsidRPr="00687227">
        <w:rPr>
          <w:b/>
          <w:bCs/>
        </w:rPr>
        <w:t xml:space="preserve"> </w:t>
      </w:r>
      <w:r w:rsidRPr="00687227">
        <w:t xml:space="preserve">obowiązującego na terenie UE. Aby ten rynek mógł funkcjonować, a mieszkańcy Unii czerpać z niego korzyści, w niektórych obszarach musiały powstać wspólne reguły i zasady np. </w:t>
      </w:r>
      <w:r w:rsidRPr="00687227">
        <w:rPr>
          <w:bCs/>
        </w:rPr>
        <w:t>prawa pracowników</w:t>
      </w:r>
      <w:r w:rsidRPr="00687227">
        <w:t xml:space="preserve"> (pracownicy mogą swobodnie pracować         w różnych krajach UE) czy </w:t>
      </w:r>
      <w:r w:rsidRPr="00687227">
        <w:rPr>
          <w:bCs/>
        </w:rPr>
        <w:t>prawa konsumenta</w:t>
      </w:r>
      <w:r w:rsidRPr="00687227">
        <w:t xml:space="preserve"> (</w:t>
      </w:r>
      <w:r w:rsidR="00627014">
        <w:t xml:space="preserve">mogę kupić i sprzedać towar </w:t>
      </w:r>
      <w:r w:rsidRPr="00687227">
        <w:t xml:space="preserve">w całej UE bez dodatkowych opłat). </w:t>
      </w:r>
    </w:p>
    <w:p w:rsidRPr="00804D47" w:rsidR="00804D47" w:rsidP="00804D47" w:rsidRDefault="00804D47" w14:paraId="512C1093" w14:textId="77777777">
      <w:r w:rsidRPr="00687227">
        <w:rPr>
          <w:rStyle w:val="IntenseEmphasis"/>
        </w:rPr>
        <w:t>Polityka spójności (polityka regionalna)</w:t>
      </w:r>
      <w:r w:rsidRPr="00687227">
        <w:rPr>
          <w:b/>
          <w:bCs/>
        </w:rPr>
        <w:t xml:space="preserve"> </w:t>
      </w:r>
      <w:r w:rsidRPr="00687227">
        <w:t xml:space="preserve">– jej celem jest zmniejszenie różnic w rozwoju gospodarczym między państwami i regionami Unii Europejskiej poprzez fundusze np. na badania, innowacje, przedsiębiorczość, infrastrukturę, klimat i ochronę środowiska, energetykę, cyfryzację, edukację oraz sprawy społeczne. </w:t>
      </w:r>
    </w:p>
    <w:p w:rsidRPr="00687227" w:rsidR="00804D47" w:rsidP="00804D47" w:rsidRDefault="00804D47" w14:paraId="59C0EFFA" w14:textId="77777777">
      <w:pPr>
        <w:rPr>
          <w:i/>
          <w:iCs/>
        </w:rPr>
      </w:pPr>
      <w:r w:rsidRPr="00687227">
        <w:t>“</w:t>
      </w:r>
      <w:r w:rsidRPr="00687227">
        <w:rPr>
          <w:i/>
          <w:iCs/>
        </w:rPr>
        <w:t>Przyjrzyjmy się teraz wspólnie polityce spójności. “</w:t>
      </w:r>
    </w:p>
    <w:p w:rsidRPr="00687227" w:rsidR="00804D47" w:rsidP="00804D47" w:rsidRDefault="00804D47" w14:paraId="2E78395A" w14:textId="77777777">
      <w:pPr>
        <w:pStyle w:val="Heading2"/>
        <w:rPr>
          <w:lang w:val="pl-PL"/>
        </w:rPr>
      </w:pPr>
      <w:r w:rsidRPr="00687227">
        <w:rPr>
          <w:lang w:val="pl-PL"/>
        </w:rPr>
        <w:t>QUIZ – 10 minut</w:t>
      </w:r>
    </w:p>
    <w:p w:rsidRPr="00804D47" w:rsidR="00804D47" w:rsidP="00804D47" w:rsidRDefault="00804D47" w14:paraId="20668A29" w14:textId="11058CD9">
      <w:r w:rsidR="00804D47">
        <w:rPr/>
        <w:t>W załączone</w:t>
      </w:r>
      <w:r w:rsidR="1FF11A6E">
        <w:rPr/>
        <w:t xml:space="preserve">j </w:t>
      </w:r>
      <w:hyperlink r:id="R167d120755d84c0c">
        <w:r w:rsidRPr="0B8AF55E" w:rsidR="1FF11A6E">
          <w:rPr>
            <w:rStyle w:val="Hyperlink"/>
          </w:rPr>
          <w:t>prezentacji</w:t>
        </w:r>
      </w:hyperlink>
      <w:r w:rsidR="1FF11A6E">
        <w:rPr/>
        <w:t xml:space="preserve"> </w:t>
      </w:r>
      <w:r w:rsidR="00804D47">
        <w:rPr/>
        <w:t xml:space="preserve">znajdziesz 5 pytań quizu wraz z odpowiednimi komentarzami. Wyświetl po kolei każde pytanie i zapytaj uczniów i uczennice o ich zdanie. </w:t>
      </w:r>
    </w:p>
    <w:p w:rsidRPr="00687227" w:rsidR="00804D47" w:rsidP="00804D47" w:rsidRDefault="00804D47" w14:paraId="18CF156C" w14:textId="77777777">
      <w:r w:rsidRPr="00687227">
        <w:t xml:space="preserve">Po odpowiedzi klasy wyświetl kolejny slajd z odpowiedzią, a później wyjaśnienia/uzupełnienie.  </w:t>
      </w:r>
    </w:p>
    <w:p w:rsidRPr="00687227" w:rsidR="00804D47" w:rsidP="00804D47" w:rsidRDefault="00804D47" w14:paraId="485B96FE" w14:textId="77777777">
      <w:pPr>
        <w:pStyle w:val="Heading2"/>
        <w:rPr>
          <w:lang w:val="pl-PL"/>
        </w:rPr>
      </w:pPr>
      <w:r w:rsidRPr="00687227">
        <w:rPr>
          <w:lang w:val="pl-PL"/>
        </w:rPr>
        <w:t>PODSUMOWANIE – 10 minut</w:t>
      </w:r>
    </w:p>
    <w:p w:rsidRPr="00804D47" w:rsidR="00804D47" w:rsidP="00804D47" w:rsidRDefault="00804D47" w14:paraId="643AA376" w14:textId="77777777">
      <w:r w:rsidRPr="00687227">
        <w:t>Zapytaj i zbierz kilka odpowiedzi: “</w:t>
      </w:r>
      <w:r w:rsidRPr="00687227">
        <w:rPr>
          <w:i/>
          <w:iCs/>
        </w:rPr>
        <w:t>W jakich kwestiach uważasz, że kraje europejskie w ramach UE powinny stanowić wspólne przepisy, a jakie powinny zostać w kompetencji państw członkowskich? Uzasadnij swoją odpowiedź.”</w:t>
      </w:r>
    </w:p>
    <w:p w:rsidRPr="00687227" w:rsidR="00804D47" w:rsidP="00804D47" w:rsidRDefault="00804D47" w14:paraId="389DDC2E" w14:textId="77777777"/>
    <w:p w:rsidRPr="00687227" w:rsidR="00804D47" w:rsidP="00804D47" w:rsidRDefault="00804D47" w14:paraId="1B14A349" w14:textId="77777777">
      <w:pPr>
        <w:pStyle w:val="Heading1"/>
        <w:rPr>
          <w:lang w:val="pl-PL"/>
        </w:rPr>
      </w:pPr>
      <w:r w:rsidRPr="00687227">
        <w:rPr>
          <w:lang w:val="pl-PL"/>
        </w:rPr>
        <w:lastRenderedPageBreak/>
        <w:t>Możliwe rozwinięcie na kolejne 45 min</w:t>
      </w:r>
    </w:p>
    <w:p w:rsidRPr="00687227" w:rsidR="00804D47" w:rsidP="00804D47" w:rsidRDefault="00804D47" w14:paraId="127D6F31" w14:textId="77777777">
      <w:pPr>
        <w:pStyle w:val="Heading2"/>
        <w:rPr>
          <w:lang w:val="pl-PL"/>
        </w:rPr>
      </w:pPr>
      <w:r w:rsidRPr="00687227">
        <w:rPr>
          <w:lang w:val="pl-PL"/>
        </w:rPr>
        <w:t>WPROWADZENIE – 2minuty</w:t>
      </w:r>
    </w:p>
    <w:p w:rsidRPr="00687227" w:rsidR="00804D47" w:rsidP="00804D47" w:rsidRDefault="00804D47" w14:paraId="711F54AF" w14:textId="77777777"/>
    <w:p w:rsidRPr="00804D47" w:rsidR="00804D47" w:rsidP="00804D47" w:rsidRDefault="00804D47" w14:paraId="5A00C305" w14:textId="77777777">
      <w:r w:rsidRPr="00687227">
        <w:t>“</w:t>
      </w:r>
      <w:r w:rsidRPr="00687227">
        <w:rPr>
          <w:i/>
          <w:iCs/>
        </w:rPr>
        <w:t xml:space="preserve">Na poprzednich zajęciach poznaliśmy najważniejsze polityki wspólnotowe Unii Europejskiej. </w:t>
      </w:r>
    </w:p>
    <w:p w:rsidRPr="00804D47" w:rsidR="00804D47" w:rsidP="00804D47" w:rsidRDefault="00804D47" w14:paraId="6A4683FC" w14:textId="17E19E32">
      <w:r w:rsidRPr="5DCF2508" w:rsidR="00804D47">
        <w:rPr>
          <w:i w:val="1"/>
          <w:iCs w:val="1"/>
        </w:rPr>
        <w:t xml:space="preserve">Dziś chciałabym/chciałbym żebyście dowiedzieli się, jak te zasady i prawa </w:t>
      </w:r>
      <w:r w:rsidRPr="5DCF2508" w:rsidR="79CA3992">
        <w:rPr>
          <w:i w:val="1"/>
          <w:iCs w:val="1"/>
        </w:rPr>
        <w:t>działają w</w:t>
      </w:r>
      <w:r w:rsidRPr="5DCF2508" w:rsidR="00804D47">
        <w:rPr>
          <w:i w:val="1"/>
          <w:iCs w:val="1"/>
        </w:rPr>
        <w:t xml:space="preserve"> codziennych sytuacjach, które mogą spotkać każdego obywatela i obywatelkę UE. </w:t>
      </w:r>
    </w:p>
    <w:p w:rsidRPr="00804D47" w:rsidR="00804D47" w:rsidP="00804D47" w:rsidRDefault="00804D47" w14:paraId="409DC092" w14:textId="398138EB">
      <w:r w:rsidRPr="00687227">
        <w:rPr>
          <w:i/>
          <w:iCs/>
        </w:rPr>
        <w:t xml:space="preserve"> Przyjrzymy się kilku historiom i spróbujemy ustalić, jakie prawa przysługują ich bohaterom oraz jak Unia Europejska chroni swoich obywateli w różnych krajach.”</w:t>
      </w:r>
    </w:p>
    <w:p w:rsidRPr="00687227" w:rsidR="00804D47" w:rsidP="00687227" w:rsidRDefault="00804D47" w14:paraId="1242ED0F" w14:textId="722EB62D">
      <w:pPr>
        <w:pStyle w:val="Heading2"/>
        <w:rPr>
          <w:lang w:val="pl-PL"/>
        </w:rPr>
      </w:pPr>
      <w:r w:rsidRPr="00687227">
        <w:rPr>
          <w:lang w:val="pl-PL"/>
        </w:rPr>
        <w:t xml:space="preserve">PRACA W GRUPACH – 15 minut </w:t>
      </w:r>
    </w:p>
    <w:p w:rsidRPr="00804D47" w:rsidR="00804D47" w:rsidP="00804D47" w:rsidRDefault="00804D47" w14:paraId="2C8D0E79" w14:textId="77777777">
      <w:r w:rsidRPr="00687227">
        <w:t xml:space="preserve">Rozdaj zespołom uczniowskim po dwie historie z załącznika nr 3, który dołączony jest do niniejszego scenariusza. Ich zadaniem jest podanie poprawnej odpowiedzi na pytanie, które znajduje się poniżej każdej historii. </w:t>
      </w:r>
    </w:p>
    <w:p w:rsidRPr="00687227" w:rsidR="00804D47" w:rsidP="00804D47" w:rsidRDefault="00804D47" w14:paraId="1E8DF33E" w14:textId="21E310A3">
      <w:r w:rsidR="00804D47">
        <w:rPr/>
        <w:t xml:space="preserve">W pracy mogą wykorzystywać </w:t>
      </w:r>
      <w:r w:rsidR="71DF87CC">
        <w:rPr/>
        <w:t xml:space="preserve">stronę: </w:t>
      </w:r>
      <w:r w:rsidR="3E757414">
        <w:rPr/>
        <w:t>https://europa.eu/youreurope/index_pl.htm i</w:t>
      </w:r>
      <w:r w:rsidR="00804D47">
        <w:rPr/>
        <w:t xml:space="preserve"> wyszukać na niej potrzebne informacje lub dowody swojego wyboru. </w:t>
      </w:r>
    </w:p>
    <w:p w:rsidRPr="00687227" w:rsidR="00804D47" w:rsidP="00804D47" w:rsidRDefault="00804D47" w14:paraId="4CC400BB" w14:textId="77777777">
      <w:pPr>
        <w:pStyle w:val="Heading2"/>
        <w:rPr>
          <w:lang w:val="pl-PL"/>
        </w:rPr>
      </w:pPr>
      <w:r w:rsidRPr="00687227">
        <w:rPr>
          <w:lang w:val="pl-PL"/>
        </w:rPr>
        <w:t xml:space="preserve">OMÓWIENIE HISTORII I PRAW – 25 minut </w:t>
      </w:r>
    </w:p>
    <w:p w:rsidRPr="00804D47" w:rsidR="00804D47" w:rsidP="00804D47" w:rsidRDefault="00804D47" w14:paraId="062C47A5" w14:textId="77777777">
      <w:r w:rsidRPr="00687227">
        <w:t xml:space="preserve">Zaproś po kolei zespoły, żeby przedstawiły historię wraz z poprawnym rozwiązaniem i ewentualnie argumentem za nim, który znaleźli na stronie internetowej oraz odpowiedzią na dodatkowe pytanie umieszczone pod historią. Zaplanuj min. 3 minuty na omówienie każdej z historii.  </w:t>
      </w:r>
    </w:p>
    <w:p w:rsidRPr="00687227" w:rsidR="00804D47" w:rsidP="00804D47" w:rsidRDefault="00804D47" w14:paraId="2B3207A4" w14:textId="4B1EFBED">
      <w:pPr>
        <w:rPr>
          <w:i/>
          <w:iCs/>
          <w:color w:val="4472C4" w:themeColor="accent1"/>
        </w:rPr>
      </w:pPr>
      <w:r w:rsidRPr="00687227">
        <w:rPr>
          <w:rStyle w:val="IntenseEmphasis"/>
        </w:rPr>
        <w:t xml:space="preserve">Uwaga metodyczna: </w:t>
      </w:r>
      <w:r w:rsidRPr="00687227">
        <w:t xml:space="preserve">Wykorzystaj i rozdaj tyle historii, by pasowało to do liczby i specyfiki uczniów i uczennic, z którymi pracujesz. Pytania do historii są tak skonstruowane, że zawsze odpowiedź “c” jest poprawna. </w:t>
      </w:r>
    </w:p>
    <w:p w:rsidRPr="00687227" w:rsidR="00804D47" w:rsidP="00804D47" w:rsidRDefault="00804D47" w14:paraId="137F0A49" w14:textId="77777777">
      <w:pPr>
        <w:pStyle w:val="Heading2"/>
        <w:rPr>
          <w:lang w:val="pl-PL"/>
        </w:rPr>
      </w:pPr>
      <w:r w:rsidRPr="00687227">
        <w:rPr>
          <w:lang w:val="pl-PL"/>
        </w:rPr>
        <w:t>PODSUMOWANIE – 3 minuty</w:t>
      </w:r>
    </w:p>
    <w:p w:rsidRPr="00804D47" w:rsidR="00804D47" w:rsidP="00804D47" w:rsidRDefault="00804D47" w14:paraId="05C2A64D" w14:textId="77777777">
      <w:r w:rsidRPr="00687227">
        <w:t xml:space="preserve">Na zakończenie lekcji zapytaj uczniów i uczennice: </w:t>
      </w:r>
    </w:p>
    <w:p w:rsidRPr="00804D47" w:rsidR="00804D47" w:rsidP="00804D47" w:rsidRDefault="00804D47" w14:paraId="17729305" w14:textId="77777777">
      <w:r w:rsidRPr="00687227">
        <w:rPr>
          <w:i/>
          <w:iCs/>
        </w:rPr>
        <w:t>Czy o jakimś z tych praw już wcześniej słyszałeś/aś?</w:t>
      </w:r>
    </w:p>
    <w:p w:rsidRPr="00804D47" w:rsidR="00804D47" w:rsidP="00804D47" w:rsidRDefault="00804D47" w14:paraId="217EDF64" w14:textId="77777777">
      <w:r w:rsidRPr="00687227">
        <w:rPr>
          <w:i/>
          <w:iCs/>
        </w:rPr>
        <w:t>O którym z praw obywateli UE uslyszałeś/aś dziś po raz pierwszy?</w:t>
      </w:r>
    </w:p>
    <w:p w:rsidRPr="00804D47" w:rsidR="00804D47" w:rsidP="00804D47" w:rsidRDefault="00804D47" w14:paraId="1B4CB820" w14:textId="77777777">
      <w:r w:rsidRPr="00687227">
        <w:t>Wysłuchaj i podsumuj odpowiedzi.</w:t>
      </w:r>
    </w:p>
    <w:p w:rsidRPr="00687227" w:rsidR="00804D47" w:rsidP="00804D47" w:rsidRDefault="00804D47" w14:paraId="575F2954" w14:textId="77777777"/>
    <w:p w:rsidRPr="00804D47" w:rsidR="00804D47" w:rsidP="00804D47" w:rsidRDefault="00804D47" w14:paraId="78C15FD7" w14:textId="77777777">
      <w:pPr>
        <w:pStyle w:val="Heading1"/>
        <w:rPr>
          <w:lang w:val="pl-PL"/>
        </w:rPr>
      </w:pPr>
      <w:r w:rsidRPr="00687227">
        <w:rPr>
          <w:lang w:val="pl-PL"/>
        </w:rPr>
        <w:t>Komentarz metodyczny</w:t>
      </w:r>
    </w:p>
    <w:p w:rsidRPr="00804D47" w:rsidR="00804D47" w:rsidP="00804D47" w:rsidRDefault="00804D47" w14:paraId="28659A82" w14:textId="4C1B235D">
      <w:r w:rsidRPr="00687227">
        <w:rPr>
          <w:rStyle w:val="IntenseEmphasis"/>
        </w:rPr>
        <w:t>Aktywizacja uczniów i uczennic.</w:t>
      </w:r>
      <w:r w:rsidRPr="00687227">
        <w:t xml:space="preserve"> Dzięki pracy w grupach i wspólnemu porządkowaniu kompetencji uczniowie i uczennice są włączeni/włączone w proces odkrywania, zamiast słuchania i czytania. Metoda ta sprzyja współpracy i ułatwia zapamiętywanie.</w:t>
      </w:r>
    </w:p>
    <w:p w:rsidRPr="00804D47" w:rsidR="00804D47" w:rsidP="00804D47" w:rsidRDefault="00804D47" w14:paraId="5CE5366E" w14:textId="0BA244E6">
      <w:r w:rsidRPr="10A6AFE2" w:rsidR="00804D47">
        <w:rPr>
          <w:rStyle w:val="IntenseEmphasis"/>
        </w:rPr>
        <w:t>Stopniowanie trudności</w:t>
      </w:r>
      <w:r w:rsidR="00804D47">
        <w:rPr/>
        <w:t>. Rozpoczynasz od najbliższego doświadczeniu uczniów poziomu (kompetencje gminne</w:t>
      </w:r>
      <w:r w:rsidR="15AA85C5">
        <w:rPr/>
        <w:t>), a</w:t>
      </w:r>
      <w:r w:rsidR="00804D47">
        <w:rPr/>
        <w:t xml:space="preserve"> dopiero później przechodzisz do złożonych zagadnień (kompetencje unijne). To wspiera proces budowania wiedzy krok po kroku. </w:t>
      </w:r>
    </w:p>
    <w:p w:rsidRPr="00804D47" w:rsidR="00804D47" w:rsidP="00804D47" w:rsidRDefault="00804D47" w14:paraId="6066058E" w14:textId="77777777">
      <w:r w:rsidRPr="00687227">
        <w:rPr>
          <w:rStyle w:val="IntenseEmphasis"/>
        </w:rPr>
        <w:t>Wizualizacja wiedzy.</w:t>
      </w:r>
      <w:r w:rsidRPr="00687227">
        <w:rPr>
          <w:b/>
          <w:bCs/>
        </w:rPr>
        <w:t xml:space="preserve"> </w:t>
      </w:r>
      <w:r w:rsidRPr="00687227">
        <w:t xml:space="preserve">Rysunek pól na tablicy lub praca z plakatami pomaga lepiej uporządkować informacje. Jeśli plakaty zostaną w klasie, mogą być później punktem odniesienia do powtórek.  </w:t>
      </w:r>
    </w:p>
    <w:p w:rsidRPr="00804D47" w:rsidR="00804D47" w:rsidP="00804D47" w:rsidRDefault="00804D47" w14:paraId="44F0127F" w14:textId="77777777">
      <w:r w:rsidRPr="00687227">
        <w:rPr>
          <w:rStyle w:val="IntenseEmphasis"/>
        </w:rPr>
        <w:lastRenderedPageBreak/>
        <w:t>Quiz.</w:t>
      </w:r>
      <w:r w:rsidRPr="00687227">
        <w:rPr>
          <w:b/>
          <w:bCs/>
        </w:rPr>
        <w:t xml:space="preserve"> </w:t>
      </w:r>
      <w:r w:rsidRPr="00687227">
        <w:t xml:space="preserve">Pełni funkcję sprawdzenia i utrwalenia wiedzy w angażujący sposób. Uczniowie uczą się rozróżniać poprawne i błędne odpowiedzi, co wzmacnia rozumienie tematu.  </w:t>
      </w:r>
    </w:p>
    <w:p w:rsidRPr="00804D47" w:rsidR="00804D47" w:rsidP="00804D47" w:rsidRDefault="00804D47" w14:paraId="7A4066A8" w14:textId="55D280AC">
      <w:r w:rsidRPr="00687227">
        <w:rPr>
          <w:rStyle w:val="IntenseEmphasis"/>
        </w:rPr>
        <w:t>Przykłady z życia („prawdziwe historie”).</w:t>
      </w:r>
      <w:r w:rsidRPr="00687227">
        <w:rPr>
          <w:b/>
          <w:bCs/>
        </w:rPr>
        <w:t xml:space="preserve"> </w:t>
      </w:r>
      <w:r w:rsidRPr="00687227">
        <w:t xml:space="preserve">Praca na opisach przypadków sprawia, że uczniowie i uczennice widzą praktyczny wymiar polityk UE i mogą się do nich odnieść. Historie wspierają też rozwój umiejętności krytycznego myślenia i argumentowania. </w:t>
      </w:r>
    </w:p>
    <w:p w:rsidRPr="00687227" w:rsidR="00804D47" w:rsidP="00804D47" w:rsidRDefault="00804D47" w14:paraId="13AF3684" w14:textId="77777777">
      <w:r w:rsidRPr="00687227">
        <w:t xml:space="preserve">Rzetelnym źródłem informacji o działaniu UE są strony w domenie europa.eu lub gov.pl.  </w:t>
      </w:r>
    </w:p>
    <w:p w:rsidRPr="00804D47" w:rsidR="00804D47" w:rsidP="00804D47" w:rsidRDefault="00804D47" w14:paraId="43CB269E" w14:textId="77777777"/>
    <w:p w:rsidRPr="00804D47" w:rsidR="00804D47" w:rsidP="00804D47" w:rsidRDefault="00804D47" w14:paraId="63954BDF" w14:textId="77777777">
      <w:pPr>
        <w:rPr>
          <w:rStyle w:val="IntenseEmphasis"/>
        </w:rPr>
      </w:pPr>
      <w:r w:rsidRPr="00687227">
        <w:rPr>
          <w:rStyle w:val="IntenseEmphasis"/>
        </w:rPr>
        <w:t xml:space="preserve">Przydatne źródła:  </w:t>
      </w:r>
    </w:p>
    <w:p w:rsidRPr="00804D47" w:rsidR="0065151C" w:rsidP="00804D47" w:rsidRDefault="00A42126" w14:paraId="718C86FF" w14:textId="77777777">
      <w:r w:rsidRPr="00687227">
        <w:t xml:space="preserve">Publikacja Europa &amp; Ja: </w:t>
      </w:r>
      <w:r w:rsidR="00627014">
        <w:fldChar w:fldCharType="begin"/>
      </w:r>
      <w:r w:rsidR="00627014">
        <w:instrText xml:space="preserve"> HYPERLINK "https://op.europa.eu/webpub/com/eu-and-me/pl/" </w:instrText>
      </w:r>
      <w:r w:rsidR="00627014">
        <w:fldChar w:fldCharType="separate"/>
      </w:r>
      <w:r w:rsidRPr="00687227">
        <w:rPr>
          <w:rStyle w:val="Hyperlink"/>
        </w:rPr>
        <w:t>https://op.europa.eu/webpub/com/eu-and-me/pl/</w:t>
      </w:r>
      <w:r w:rsidR="00627014">
        <w:rPr>
          <w:rStyle w:val="Hyperlink"/>
          <w:lang w:val="en-US"/>
        </w:rPr>
        <w:fldChar w:fldCharType="end"/>
      </w:r>
      <w:r w:rsidRPr="00687227">
        <w:t xml:space="preserve">#  </w:t>
      </w:r>
    </w:p>
    <w:p w:rsidRPr="00804D47" w:rsidR="00804D47" w:rsidP="00804D47" w:rsidRDefault="00627014" w14:paraId="3723CE70" w14:textId="77777777">
      <w:hyperlink w:history="1" r:id="rId10">
        <w:r w:rsidRPr="00687227" w:rsidR="00804D47">
          <w:rPr>
            <w:rStyle w:val="Hyperlink"/>
          </w:rPr>
          <w:t>https://europa.eu/youreurope/index_pl.htm</w:t>
        </w:r>
      </w:hyperlink>
      <w:r w:rsidRPr="00687227" w:rsidR="00804D47">
        <w:t xml:space="preserve">  </w:t>
      </w:r>
    </w:p>
    <w:p w:rsidRPr="00804D47" w:rsidR="00804D47" w:rsidP="00804D47" w:rsidRDefault="00804D47" w14:paraId="73B36471" w14:textId="77777777">
      <w:r w:rsidRPr="00687227">
        <w:t xml:space="preserve">Prawa konsumenta: </w:t>
      </w:r>
    </w:p>
    <w:p w:rsidRPr="00804D47" w:rsidR="0065151C" w:rsidP="00804D47" w:rsidRDefault="00627014" w14:paraId="44214760" w14:textId="77777777">
      <w:hyperlink w:history="1" r:id="rId11">
        <w:r w:rsidRPr="00687227" w:rsidR="00804D47">
          <w:rPr>
            <w:rStyle w:val="Hyperlink"/>
          </w:rPr>
          <w:t>https://europa.eu/youreurope/citizens/consumers/index_pl.htm</w:t>
        </w:r>
      </w:hyperlink>
      <w:r w:rsidRPr="00687227" w:rsidR="00A42126">
        <w:t xml:space="preserve"> </w:t>
      </w:r>
    </w:p>
    <w:p w:rsidRPr="00804D47" w:rsidR="00804D47" w:rsidP="00804D47" w:rsidRDefault="00804D47" w14:paraId="4BBBFF52" w14:textId="77777777">
      <w:r w:rsidRPr="00687227">
        <w:t xml:space="preserve">Prawa pracownicze: </w:t>
      </w:r>
    </w:p>
    <w:p w:rsidRPr="00804D47" w:rsidR="0065151C" w:rsidP="00804D47" w:rsidRDefault="00627014" w14:paraId="063ED7A4" w14:textId="77777777">
      <w:hyperlink w:history="1" r:id="rId12">
        <w:r w:rsidRPr="00687227" w:rsidR="00804D47">
          <w:rPr>
            <w:rStyle w:val="Hyperlink"/>
          </w:rPr>
          <w:t>https://european-union.europa.eu/live-work-study/working-eu_pl</w:t>
        </w:r>
      </w:hyperlink>
      <w:r w:rsidRPr="00687227" w:rsidR="00A42126">
        <w:t xml:space="preserve"> </w:t>
      </w:r>
    </w:p>
    <w:p w:rsidRPr="00804D47" w:rsidR="00804D47" w:rsidP="00804D47" w:rsidRDefault="00804D47" w14:paraId="33E362CE" w14:textId="77777777">
      <w:r w:rsidRPr="00687227">
        <w:t xml:space="preserve">Polityka spójności i wspólny rynek: </w:t>
      </w:r>
    </w:p>
    <w:p w:rsidRPr="00804D47" w:rsidR="0065151C" w:rsidP="00804D47" w:rsidRDefault="00627014" w14:paraId="35524377" w14:textId="77777777">
      <w:hyperlink w:history="1" r:id="rId13">
        <w:r w:rsidRPr="00687227" w:rsidR="00804D47">
          <w:rPr>
            <w:rStyle w:val="Hyperlink"/>
          </w:rPr>
          <w:t>https://www.europarl.europa.eu/factsheets/pl/sheet/93/spojnosc-gospodarcza-spoleczna-i-terytorialna</w:t>
        </w:r>
      </w:hyperlink>
      <w:r w:rsidRPr="00687227" w:rsidR="00A42126">
        <w:t xml:space="preserve">  </w:t>
      </w:r>
    </w:p>
    <w:p w:rsidRPr="00687227" w:rsidR="00804D47" w:rsidP="00804D47" w:rsidRDefault="00804D47" w14:paraId="2FF302C6" w14:textId="77777777"/>
    <w:p w:rsidRPr="00687227" w:rsidR="00804D47" w:rsidP="00804D47" w:rsidRDefault="00804D47" w14:paraId="7A764BC8" w14:textId="77777777">
      <w:pPr>
        <w:pStyle w:val="Heading1"/>
        <w:rPr>
          <w:lang w:val="pl-PL"/>
        </w:rPr>
      </w:pPr>
      <w:r w:rsidRPr="00687227">
        <w:rPr>
          <w:lang w:val="pl-PL"/>
        </w:rPr>
        <w:t>Załączniki do scenariusza</w:t>
      </w:r>
    </w:p>
    <w:p w:rsidRPr="00687227" w:rsidR="00804D47" w:rsidP="00804D47" w:rsidRDefault="00804D47" w14:paraId="27463936" w14:textId="77777777">
      <w:pPr>
        <w:pStyle w:val="Heading2"/>
        <w:rPr>
          <w:lang w:val="pl-PL"/>
        </w:rPr>
      </w:pPr>
      <w:r w:rsidRPr="00687227">
        <w:rPr>
          <w:lang w:val="pl-PL"/>
        </w:rPr>
        <w:t>ZAŁĄCZNIK NR 1 - MATERIAŁ POMOCNICZY DLA OSOBY PROWADZĄCEJ</w:t>
      </w:r>
    </w:p>
    <w:p w:rsidRPr="00687227" w:rsidR="00804D47" w:rsidP="00804D47" w:rsidRDefault="00804D47" w14:paraId="4C0D8257" w14:textId="77777777"/>
    <w:p w:rsidRPr="00804D47" w:rsidR="00804D47" w:rsidP="00804D47" w:rsidRDefault="00804D47" w14:paraId="3D4E2683" w14:textId="77777777">
      <w:proofErr w:type="spellStart"/>
      <w:r w:rsidRPr="00804D47">
        <w:rPr>
          <w:rStyle w:val="IntenseEmphasis"/>
          <w:lang w:val="en-US"/>
        </w:rPr>
        <w:t>Najważniejsze</w:t>
      </w:r>
      <w:proofErr w:type="spellEnd"/>
      <w:r w:rsidRPr="00804D47">
        <w:rPr>
          <w:rStyle w:val="IntenseEmphasis"/>
          <w:lang w:val="en-US"/>
        </w:rPr>
        <w:t xml:space="preserve"> </w:t>
      </w:r>
      <w:proofErr w:type="spellStart"/>
      <w:r w:rsidRPr="00804D47">
        <w:rPr>
          <w:rStyle w:val="IntenseEmphasis"/>
          <w:lang w:val="en-US"/>
        </w:rPr>
        <w:t>tezy</w:t>
      </w:r>
      <w:proofErr w:type="spellEnd"/>
      <w:r w:rsidRPr="00804D47">
        <w:rPr>
          <w:rStyle w:val="IntenseEmphasis"/>
          <w:lang w:val="en-US"/>
        </w:rPr>
        <w:t xml:space="preserve">: </w:t>
      </w:r>
      <w:r w:rsidRPr="00804D47">
        <w:rPr>
          <w:lang w:val="en-US"/>
        </w:rPr>
        <w:t xml:space="preserve"> </w:t>
      </w:r>
    </w:p>
    <w:p w:rsidRPr="00804D47" w:rsidR="0065151C" w:rsidP="00804D47" w:rsidRDefault="00A42126" w14:paraId="7A28406F" w14:textId="77777777">
      <w:pPr>
        <w:pStyle w:val="ListParagraph"/>
        <w:numPr>
          <w:ilvl w:val="0"/>
          <w:numId w:val="17"/>
        </w:numPr>
      </w:pPr>
      <w:r w:rsidRPr="00687227">
        <w:t xml:space="preserve">Unia Europejska działa wyłącznie w obszarach, na jakie zgodziły się państwa członkowskie. </w:t>
      </w:r>
    </w:p>
    <w:p w:rsidRPr="00804D47" w:rsidR="00804D47" w:rsidP="00804D47" w:rsidRDefault="00A42126" w14:paraId="753CE226" w14:textId="6A3B7CA1">
      <w:pPr>
        <w:pStyle w:val="ListParagraph"/>
        <w:numPr>
          <w:ilvl w:val="0"/>
          <w:numId w:val="17"/>
        </w:numPr>
        <w:rPr/>
      </w:pPr>
      <w:r w:rsidR="00A42126">
        <w:rPr/>
        <w:t xml:space="preserve">UE tworzy prawo, które dotyczy każdego i każdej z nas, chociaż często nie wiemy, które przepisy są </w:t>
      </w:r>
      <w:r w:rsidR="1CC32615">
        <w:rPr/>
        <w:t>unijne, a</w:t>
      </w:r>
      <w:r w:rsidR="00804D47">
        <w:rPr/>
        <w:t xml:space="preserve"> które nasze krajowe.  </w:t>
      </w:r>
    </w:p>
    <w:p w:rsidRPr="00804D47" w:rsidR="0065151C" w:rsidP="00804D47" w:rsidRDefault="00A42126" w14:paraId="3BBCC783" w14:textId="77777777">
      <w:pPr>
        <w:pStyle w:val="ListParagraph"/>
        <w:numPr>
          <w:ilvl w:val="0"/>
          <w:numId w:val="17"/>
        </w:numPr>
      </w:pPr>
      <w:r w:rsidRPr="00687227">
        <w:t xml:space="preserve">UE działa w takich obszarach naszego codziennego życia jak np. prawa konsumenta czy pracowników, ochrona środowiska i klimatu, prawa człowieka, rolnictwo, wspólny rynek i regulacje dot. handlu. </w:t>
      </w:r>
    </w:p>
    <w:p w:rsidRPr="00804D47" w:rsidR="0065151C" w:rsidP="00804D47" w:rsidRDefault="00A42126" w14:paraId="543EC23B" w14:textId="77777777">
      <w:pPr>
        <w:pStyle w:val="ListParagraph"/>
        <w:numPr>
          <w:ilvl w:val="0"/>
          <w:numId w:val="17"/>
        </w:numPr>
      </w:pPr>
      <w:r w:rsidRPr="00687227">
        <w:t xml:space="preserve">W Polsce rozpoznawalną polityką UE jest polityka regionalna, jednak w debacie publicznej często pojawia się błędna teza, że polityka regionalna jest największą korzyścią z naszej obecności w UE.  </w:t>
      </w:r>
    </w:p>
    <w:p w:rsidRPr="00804D47" w:rsidR="0065151C" w:rsidP="00804D47" w:rsidRDefault="00A42126" w14:paraId="06AE42E1" w14:textId="77777777">
      <w:pPr>
        <w:pStyle w:val="ListParagraph"/>
        <w:numPr>
          <w:ilvl w:val="0"/>
          <w:numId w:val="17"/>
        </w:numPr>
      </w:pPr>
      <w:r w:rsidRPr="00687227">
        <w:t xml:space="preserve">Im mniej środków unijnych zarezerwowanych jest dla danego kraju, tym lepiej świadczy to o jego rozwoju - im słabiej rozwinięty kraj, tym więcej otrzymuje środków. </w:t>
      </w:r>
    </w:p>
    <w:p w:rsidRPr="00804D47" w:rsidR="0065151C" w:rsidP="00804D47" w:rsidRDefault="00A42126" w14:paraId="6648655D" w14:textId="77777777">
      <w:pPr>
        <w:pStyle w:val="ListParagraph"/>
        <w:numPr>
          <w:ilvl w:val="0"/>
          <w:numId w:val="17"/>
        </w:numPr>
      </w:pPr>
      <w:r w:rsidRPr="00687227">
        <w:t xml:space="preserve">Fundusze unijne przyczyniły się do poprawy jakości życia w Polsce i pomogły zapewnić naszemu krajowi skok cywilizacyjny, podnosząc np. jakość naszej infrastruktury czy zmieniając polskie miejscowości oraz wiele usług publicznych na bardziej przyjazne mieszkańcom. </w:t>
      </w:r>
    </w:p>
    <w:p w:rsidRPr="00804D47" w:rsidR="0065151C" w:rsidP="00804D47" w:rsidRDefault="00A42126" w14:paraId="02658066" w14:textId="77777777">
      <w:pPr>
        <w:pStyle w:val="ListParagraph"/>
        <w:numPr>
          <w:ilvl w:val="0"/>
          <w:numId w:val="17"/>
        </w:numPr>
      </w:pPr>
      <w:r w:rsidRPr="00687227">
        <w:lastRenderedPageBreak/>
        <w:t xml:space="preserve">Na polityce spójności korzystają też te państwa, które więcej wpłacają do unijnego budżetu – korzyść przychodzi w ramach działania wspólnego rynku, w ramach którego kraje zyskują bardziej odpowiednich partnerów handlowych i większy rynek zbytu dla swoich towarów i usług. </w:t>
      </w:r>
    </w:p>
    <w:p w:rsidRPr="00804D47" w:rsidR="00804D47" w:rsidP="00804D47" w:rsidRDefault="00A42126" w14:paraId="0AFB73D8" w14:textId="77777777">
      <w:pPr>
        <w:pStyle w:val="ListParagraph"/>
        <w:numPr>
          <w:ilvl w:val="0"/>
          <w:numId w:val="17"/>
        </w:numPr>
      </w:pPr>
      <w:r w:rsidRPr="00687227">
        <w:t xml:space="preserve">Mimo że w powszechnej opinii fundusze europejskie stanowią największą korzyść ekonomiczną wynikającą </w:t>
      </w:r>
      <w:r w:rsidRPr="00687227" w:rsidR="00804D47">
        <w:t xml:space="preserve">z naszego członkostwa w UE, to w rzeczywistości jest nią możliwość uczestnictwa we wspólnym rynku. </w:t>
      </w:r>
    </w:p>
    <w:p w:rsidRPr="00804D47" w:rsidR="00804D47" w:rsidP="00804D47" w:rsidRDefault="00804D47" w14:paraId="6B97CE14" w14:textId="77777777">
      <w:pPr>
        <w:rPr>
          <w:rStyle w:val="IntenseEmphasis"/>
        </w:rPr>
      </w:pPr>
      <w:r w:rsidRPr="00687227">
        <w:rPr>
          <w:rStyle w:val="IntenseEmphasis"/>
        </w:rPr>
        <w:t xml:space="preserve">Kompetencje i obszary działania UE  </w:t>
      </w:r>
    </w:p>
    <w:p w:rsidRPr="00804D47" w:rsidR="00804D47" w:rsidP="00804D47" w:rsidRDefault="00804D47" w14:paraId="39C9D755" w14:textId="77777777">
      <w:r w:rsidRPr="00687227">
        <w:t xml:space="preserve">Unia Europejska działa wyłącznie w obszarach, na jakie zgodziły się państwa członkowskie – w granicach kompetencji przyznanych jej przez państwa członkowskie w traktatach. Nie może np. decydować o systemie edukacji, bo na to nie zgodziły się państwa członkowskie.  </w:t>
      </w:r>
    </w:p>
    <w:p w:rsidRPr="00804D47" w:rsidR="00804D47" w:rsidP="00804D47" w:rsidRDefault="00804D47" w14:paraId="0F56AF2C" w14:textId="77777777">
      <w:r w:rsidRPr="00687227">
        <w:t xml:space="preserve">Jest niewiele obszarów, w których dla wszystkich państw członkowskich UE nowe prawo może tworzyć tylko UE (kompetencje wyłączne UE). Są obszary, gdzie zarówno UE jak i indywidulanie państwa członkowskie mogą proponować nowe przepisy (kompetencje dzielone). Są także takie, w których UE nie ma kompetencji tworzenia obowiązującego prawa - może jedynie podejmować działania po to, by wspierać, koordynować lub uzupełniać działania państw członkowskich (kompetencje wspierające UE).  </w:t>
      </w:r>
    </w:p>
    <w:p w:rsidRPr="00A42126" w:rsidR="00A42126" w:rsidP="00A42126" w:rsidRDefault="00A42126" w14:paraId="6D08DE0F" w14:textId="22EB462D">
      <w:r w:rsidR="00A42126">
        <w:rPr/>
        <w:t xml:space="preserve">W procesie tworzenia tego prawa w UE biorą udział wspólnie przedstawiciele rządów państw członkowskich, w tym polskiego </w:t>
      </w:r>
      <w:r w:rsidR="41FA2F71">
        <w:rPr/>
        <w:t>rządu</w:t>
      </w:r>
      <w:r w:rsidR="00A42126">
        <w:rPr/>
        <w:t xml:space="preserve"> oraz posłowie do Parlamentu Europejskiego, których my obywatele UE wybieramy w wyborach bezpośrednich. </w:t>
      </w:r>
    </w:p>
    <w:p w:rsidRPr="00A42126" w:rsidR="00A42126" w:rsidP="00A42126" w:rsidRDefault="00A42126" w14:paraId="083BCD4E" w14:textId="77777777">
      <w:r w:rsidRPr="00687227">
        <w:t xml:space="preserve">UE tworzy prawo, które dotyczy każdego i każdej z nas. To, które przepisy w Polsce wynikają z prawa tworzonego przez nas w ramach UE wspólnie z innymi krajami, a które są naszą wewnętrzną regulacją krajową, nie jest powszechną wiedzą i wcale nie jest łatwe do ustalenia. </w:t>
      </w:r>
    </w:p>
    <w:p w:rsidRPr="00A42126" w:rsidR="00A42126" w:rsidP="00A42126" w:rsidRDefault="00A42126" w14:paraId="793FD384" w14:textId="77777777">
      <w:r w:rsidRPr="00687227">
        <w:t xml:space="preserve">Duża część unijnego prawa dotyczy wspólnego rynku obowiązującego na terenie UE. W UE jest wspólny rynek, w ramach którego nie ma barier handlowych pomiędzy krajami, zapewniona jest swoboda przepływu kapitału, usług, towaru i osób. Aby ten rynek mógł funkcjonować, a mieszkańcy Unii czerpać z niego korzyści, w niektórych obszarach musiały powstać wspólne reguły i zasady. Gdyby każdy kraj członkowski Unii samodzielnie tworzył normy dot. wytwarzanych tu dóbr i usług, zasad przemieszczania się, handlu, podstawowych praw obywatelskich itd., wspólny rynek i pozostałe korzyści nie mogłyby działać.  </w:t>
      </w:r>
    </w:p>
    <w:p w:rsidRPr="00687227" w:rsidR="00A42126" w:rsidP="00A42126" w:rsidRDefault="00A42126" w14:paraId="20A27946" w14:textId="3C38DD7D">
      <w:r w:rsidR="00A42126">
        <w:rPr/>
        <w:t xml:space="preserve">Do przepisów unijnych należą np. takie jak dotyczące ochrony konsumenta jak możliwość zwrotu zakupionego online towaru w ciągu 14 dni, prawo do rekompensaty od </w:t>
      </w:r>
      <w:r w:rsidR="2FD6F36C">
        <w:rPr/>
        <w:t>przewoźnika,</w:t>
      </w:r>
      <w:r w:rsidR="00A42126">
        <w:rPr/>
        <w:t xml:space="preserve"> jeżeli nasza podróż zostanie odwołana lub opóźniona, umieszczanie na etykietach produktów spożywczych ich dokładnego składu, normy jakości i bezpieczeństwa produktów, na przykład zabawek (oznakowanie CE), sprzętu AGD i RTV (etykieta energetyczna), czy ochrona produktów regionalnych.</w:t>
      </w:r>
    </w:p>
    <w:p w:rsidRPr="00A42126" w:rsidR="00A42126" w:rsidP="00A42126" w:rsidRDefault="00A42126" w14:paraId="3F6DF243" w14:textId="15329AAC">
      <w:r w:rsidRPr="00687227">
        <w:t>UE wpływa na prawa pracownicze np. poprzez ustanowienie maksymalnie 48-godzinnego tygodnia pracy, minimum czterech tygodni płatnego urlopu w roku, prawa do przerwy na odpoczynek w godzinach pracy, zasad dotyczących minimalnych wymogów w dziedzinie ochrony bezpieczeństwa</w:t>
      </w:r>
      <w:bookmarkStart w:name="_GoBack" w:id="0"/>
      <w:bookmarkEnd w:id="0"/>
      <w:r w:rsidRPr="00687227">
        <w:t xml:space="preserve"> i zdrowia w pracy.  </w:t>
      </w:r>
    </w:p>
    <w:p w:rsidRPr="00A42126" w:rsidR="00A42126" w:rsidP="00A42126" w:rsidRDefault="00A42126" w14:paraId="77F3C688" w14:textId="77777777">
      <w:r w:rsidRPr="00687227">
        <w:t xml:space="preserve">Te wspomniane wyżej zasady są takie same we wszystkich krajach Unii Europejskiej i to tylko niektóre przykłady tego, jak prawo UE wpływa na nasze codzienne życie.  </w:t>
      </w:r>
    </w:p>
    <w:p w:rsidRPr="00A42126" w:rsidR="00A42126" w:rsidP="00A42126" w:rsidRDefault="00A42126" w14:paraId="5E145993" w14:textId="77777777">
      <w:r w:rsidRPr="00687227">
        <w:lastRenderedPageBreak/>
        <w:t xml:space="preserve">W Polsce rozpoznawalną polityką UE jest polityka regionalna, inaczej nazywana polityką spójności, ze względu na dużo inwestycji w Polsce z wykorzystaniem funduszy UE. Przyjrzyjmy się jej jednak nieco bliżej.  </w:t>
      </w:r>
    </w:p>
    <w:p w:rsidRPr="00A42126" w:rsidR="00A42126" w:rsidP="00A42126" w:rsidRDefault="00A42126" w14:paraId="4DBD3425" w14:textId="77777777">
      <w:pPr>
        <w:rPr>
          <w:rStyle w:val="IntenseEmphasis"/>
        </w:rPr>
      </w:pPr>
      <w:r w:rsidRPr="00687227">
        <w:rPr>
          <w:rStyle w:val="IntenseEmphasis"/>
        </w:rPr>
        <w:t xml:space="preserve">Polityka regionalna  </w:t>
      </w:r>
    </w:p>
    <w:p w:rsidRPr="00A42126" w:rsidR="00A42126" w:rsidP="00A42126" w:rsidRDefault="00A42126" w14:paraId="6E863DD0" w14:textId="77777777">
      <w:r w:rsidRPr="00687227">
        <w:t xml:space="preserve">Państwa członkowskie UE znajdują się na różnych poziomach rozwoju, zaawansowania technologicznego, a także mierzą się z różnorodnymi wyzwaniami. Różnice widać zarówno pomiędzy krajami, jak i wewnątrz samych krajów, </w:t>
      </w:r>
    </w:p>
    <w:p w:rsidRPr="00A42126" w:rsidR="00A42126" w:rsidP="00A42126" w:rsidRDefault="00A42126" w14:paraId="2EFE549E" w14:textId="77777777">
      <w:r w:rsidRPr="00687227">
        <w:t xml:space="preserve">w różnych ich regionach. Aby zmniejszyć różnice w rozwoju gospodarczym między państwami i regionami Unii Europejskiej – wspierać regiony znajdujące się w niekorzystnej sytuacji – powstała polityka regionalna i polityka spójności, w ramach której kraje otrzymują wsparcie finansowe. Polityka ta wspiera gospodarki i społeczeństwa także w innych wymiarach, m.in. promując innowacyjność, poprawiając jakość środowiska naturalnego czy zwalczając dyskryminację. </w:t>
      </w:r>
    </w:p>
    <w:p w:rsidRPr="00A42126" w:rsidR="00A42126" w:rsidP="00A42126" w:rsidRDefault="00A42126" w14:paraId="6E00F535" w14:textId="77777777">
      <w:r w:rsidRPr="00687227">
        <w:t xml:space="preserve">Ze środków unijnych można finansować badania, innowacje, przedsiębiorczość, infrastrukturę, klimat i ochronę środowiska, energetykę, cyfryzację, edukację oraz sprawy społeczne. Polityka regionalna ma też rozwiązywać określone problemy kategorii regionów, takich jak regiony cierpiące na skutek poważnych i trwałych trudności naturalnych lub demograficznych, obszary odczuwające skutki ekologicznej i cyfrowej transformacji, obszary wiejskie. </w:t>
      </w:r>
    </w:p>
    <w:p w:rsidRPr="00A42126" w:rsidR="00A42126" w:rsidP="00A42126" w:rsidRDefault="00A42126" w14:paraId="35CBDADB" w14:textId="77777777">
      <w:r w:rsidRPr="00687227">
        <w:t xml:space="preserve">Na przestrzeni lat za realizację polityki regionalnej odpowiadały bardzo różne programy unijne, jednak jej założenia pozostawały te same. Fundusze unijne w większości są zarządzane przez administrację rządową i samorządową państw członkowskich, a instytucje europejskie nadzorują dobór projektów i ich realizację. </w:t>
      </w:r>
    </w:p>
    <w:p w:rsidRPr="00A42126" w:rsidR="00A42126" w:rsidP="00A42126" w:rsidRDefault="00A42126" w14:paraId="6897CCE9" w14:textId="20825779">
      <w:r w:rsidR="00A42126">
        <w:rPr/>
        <w:t xml:space="preserve">Biorąc pod uwagę opisane założenia polityki regionalnej, im mniej środków unijnych zarezerwowanych jest dla danego kraju, tym lepiej świadczy to o jego rozwoju - im słabiej rozwinięty kraj, tym więcej otrzymuje środków. Dotychczas </w:t>
      </w:r>
      <w:r w:rsidR="289CBF13">
        <w:rPr/>
        <w:t>Polska</w:t>
      </w:r>
      <w:r w:rsidR="00A42126">
        <w:rPr/>
        <w:t xml:space="preserve"> jako kraj słabiej rozwinięty na tle innych krajów UE, otrzymywała najwięcej środków finansowych ze wszystkich państw członkowskich. Polska bardzo się rozwinęła od 2004 </w:t>
      </w:r>
      <w:r w:rsidR="2D663B4C">
        <w:rPr/>
        <w:t>roku,</w:t>
      </w:r>
      <w:r w:rsidR="00A42126">
        <w:rPr/>
        <w:t xml:space="preserve"> odkąd jesteśmy w UE.</w:t>
      </w:r>
    </w:p>
    <w:p w:rsidRPr="00A42126" w:rsidR="00A42126" w:rsidP="00A42126" w:rsidRDefault="00A42126" w14:paraId="229D002E" w14:textId="77777777">
      <w:r w:rsidRPr="00687227">
        <w:t xml:space="preserve">W momencie wstępowania Polski do UE nasze PKB na mieszkańca stanowiło ok. 50-60% PKB wytworzonego przez Portugalczyka czy Hiszpana. Dzisiaj te wartości są porównywalne. </w:t>
      </w:r>
    </w:p>
    <w:p w:rsidRPr="00A42126" w:rsidR="00A42126" w:rsidP="00A42126" w:rsidRDefault="00A42126" w14:paraId="7C1CB003" w14:textId="77777777">
      <w:r w:rsidRPr="00687227">
        <w:t xml:space="preserve">Gdyby Polska nie weszła do Unii, nasze dochody byłyby natomiast podobne do dochodów w najbiedniejszym obecnie państwie członkowskim – tj. Bułgarii. Wyrównywanie poziomu gospodarczego między krajami sprawia, że stają się one dla siebie bardziej odpowiednimi partnerami handlowymi i korzyści z handlu w ramach wspólnego rynku są większe. </w:t>
      </w:r>
    </w:p>
    <w:p w:rsidRPr="00A42126" w:rsidR="00A42126" w:rsidP="00A42126" w:rsidRDefault="00A42126" w14:paraId="739951FB" w14:textId="77777777">
      <w:r w:rsidRPr="00687227">
        <w:t xml:space="preserve">Trudniej handluje się z krajem, gdzie potrzeby ludzi i firm są całkiem inne od produktów i usług, które wytwarzamy na nasz rynek krajowy. Dlatego na tej polityce korzystają też te państwa, które więcej wpłacają do unijnego budżetu – korzyść przychodzi w ramach działania wspólnego rynku. </w:t>
      </w:r>
    </w:p>
    <w:p w:rsidRPr="00A42126" w:rsidR="00A42126" w:rsidP="00A42126" w:rsidRDefault="00A42126" w14:paraId="5BEB03CA" w14:textId="4CC9A939">
      <w:r w:rsidRPr="00687227">
        <w:t>Mimo że w powszechnej opinii fundusze europejskie stanowią największą korzyść ekonomiczną wynikającą z naszego członkostwa w UE, to w rzeczywistości jest nią możliwość uczestnictwa we wspólnym rynku. Fundusze europejskie także miały wpływ na przyspieszenie rozwoju gospodarczego Polski. Jednak wpływ ten nie był tak duży, jak udział w jednolitym rynku. Korzyści z udziału we wspólnym rynku są co najmniej trzykrotnie większe niż korzyści z tytułu napływu funduszy. Co ważne, efekty udziału w JRE mają charakter trwały i</w:t>
      </w:r>
      <w:r w:rsidR="00687227">
        <w:t xml:space="preserve"> mogą nadal kumulować się </w:t>
      </w:r>
      <w:r w:rsidRPr="00687227">
        <w:t xml:space="preserve">w przyszłości, podczas gdy efekty napływu do Polski funduszy unijnych będą się z czasem zmniejszać. Fundusze natomiast </w:t>
      </w:r>
      <w:r w:rsidRPr="00687227">
        <w:lastRenderedPageBreak/>
        <w:t xml:space="preserve">przyczyniły się do poprawy jakości życia w Polsce i pomogły zapewnić naszemu krajowi skok cywilizacyjny, podnosząc np. jakość naszej infrastruktury czy zmieniając polskie miejscowości oraz wiele usług publicznych na bardziej przyjazne mieszkańcom.  </w:t>
      </w:r>
    </w:p>
    <w:p w:rsidRPr="00A42126" w:rsidR="00A42126" w:rsidP="00A42126" w:rsidRDefault="00A42126" w14:paraId="61FD5517" w14:textId="6FAD8A15">
      <w:r w:rsidRPr="00687227">
        <w:t>Od momentu wejścia Polski do UE do końca 2023 r. wartość unijnego dofinansowania</w:t>
      </w:r>
      <w:r w:rsidR="00687227">
        <w:t xml:space="preserve"> dla projektów realizowanych </w:t>
      </w:r>
      <w:r w:rsidRPr="00687227">
        <w:t xml:space="preserve">z polityki spójności wyniosła ok. 164,6 mld euro (nieco ponad 700 mld zł). Dzięki temu można było zrealizować prawie 300 tysięcy projektów. To kwota trochę większa niż dochód budżetu naszego kraju w 2024 roku i 4,5 razy więcej niż dochód Polski w 2004 roku. </w:t>
      </w:r>
    </w:p>
    <w:p w:rsidRPr="00A42126" w:rsidR="00A42126" w:rsidP="00A42126" w:rsidRDefault="00A42126" w14:paraId="4EB64519" w14:textId="77777777">
      <w:r w:rsidRPr="00687227">
        <w:t xml:space="preserve">Środki wsparły przede wszystkim projekty transportowe, przedsiębiorczość i innowacyjność, kapitał ludzki, ochronę środowiska i energetykę. </w:t>
      </w:r>
    </w:p>
    <w:p w:rsidRPr="00A42126" w:rsidR="00A42126" w:rsidP="00A42126" w:rsidRDefault="00A42126" w14:paraId="41859F95" w14:textId="77777777">
      <w:r w:rsidRPr="00687227">
        <w:t xml:space="preserve">Za pomocą polityki spójności w latach 2004-2023: </w:t>
      </w:r>
    </w:p>
    <w:p w:rsidRPr="00A42126" w:rsidR="0065151C" w:rsidP="00A42126" w:rsidRDefault="00A42126" w14:paraId="3E47E641" w14:textId="77777777">
      <w:pPr>
        <w:pStyle w:val="ListParagraph"/>
        <w:numPr>
          <w:ilvl w:val="0"/>
          <w:numId w:val="20"/>
        </w:numPr>
      </w:pPr>
      <w:r w:rsidRPr="00687227">
        <w:t xml:space="preserve">Około 4 mln osób pozostających bez pracy zostało objętych aktywizacją zawodową.  </w:t>
      </w:r>
    </w:p>
    <w:p w:rsidRPr="00A42126" w:rsidR="0065151C" w:rsidP="00A42126" w:rsidRDefault="00A42126" w14:paraId="67591E42" w14:textId="77777777">
      <w:pPr>
        <w:pStyle w:val="ListParagraph"/>
        <w:numPr>
          <w:ilvl w:val="0"/>
          <w:numId w:val="20"/>
        </w:numPr>
      </w:pPr>
      <w:r w:rsidRPr="00687227">
        <w:t xml:space="preserve">Ponad połowa Polek i Polaków z niepełnosprawnościami została objęta wsparciem.  </w:t>
      </w:r>
    </w:p>
    <w:p w:rsidRPr="00A42126" w:rsidR="0065151C" w:rsidP="00A42126" w:rsidRDefault="00A42126" w14:paraId="60EAB13A" w14:textId="77777777">
      <w:pPr>
        <w:pStyle w:val="ListParagraph"/>
        <w:numPr>
          <w:ilvl w:val="0"/>
          <w:numId w:val="20"/>
        </w:numPr>
      </w:pPr>
      <w:r w:rsidRPr="00687227">
        <w:t xml:space="preserve">Wsparto blisko 77 tysięcy projektów w przedsiębiorstwach. </w:t>
      </w:r>
    </w:p>
    <w:p w:rsidRPr="00A42126" w:rsidR="0065151C" w:rsidP="00A42126" w:rsidRDefault="00A42126" w14:paraId="269DE373" w14:textId="77777777">
      <w:pPr>
        <w:pStyle w:val="ListParagraph"/>
        <w:numPr>
          <w:ilvl w:val="0"/>
          <w:numId w:val="20"/>
        </w:numPr>
      </w:pPr>
      <w:r w:rsidRPr="00687227">
        <w:t xml:space="preserve">Ok. 20 tys. szkół uzyskało dostęp do szybkiego, bezpiecznego internetu (ok. 90 proc. wszystkich szkół). </w:t>
      </w:r>
    </w:p>
    <w:p w:rsidRPr="00A42126" w:rsidR="00A42126" w:rsidP="00A42126" w:rsidRDefault="00A42126" w14:paraId="122B8367" w14:textId="77777777">
      <w:pPr>
        <w:pStyle w:val="ListParagraph"/>
        <w:numPr>
          <w:ilvl w:val="0"/>
          <w:numId w:val="20"/>
        </w:numPr>
      </w:pPr>
      <w:r w:rsidRPr="00687227">
        <w:t xml:space="preserve">Siedmiokrotnie wydłużono w Polsce sieć dróg szybkiego ruchu. Z wykorzystaniem funduszy europejskich zbudowaliśmy blisko 970 km autostrad i ponad 2930 km dróg ekspresowych. Do tego przebudowaliśmy 1300 kilometrów istniejących dróg pamiętających czasy PRL. Zbudowaliśmy obwodnice licznych miast i miasteczek, a realizując ciągi autostrad i dróg ekspresowych również wyprowadziliśmy ruch tranzytowy poza miasta i miejscowości.  </w:t>
      </w:r>
    </w:p>
    <w:p w:rsidRPr="00A42126" w:rsidR="0065151C" w:rsidP="00A42126" w:rsidRDefault="00A42126" w14:paraId="2A5CCAFB" w14:textId="77777777">
      <w:pPr>
        <w:pStyle w:val="ListParagraph"/>
        <w:numPr>
          <w:ilvl w:val="0"/>
          <w:numId w:val="20"/>
        </w:numPr>
      </w:pPr>
      <w:r w:rsidRPr="00687227">
        <w:t xml:space="preserve">Około 38% taboru komunikacji miejskiej/gminnej przewozów pasażerskich zostało zakupione lub zmodernizowane z wykorzystaniem środków UE. </w:t>
      </w:r>
    </w:p>
    <w:p w:rsidRPr="00A42126" w:rsidR="0065151C" w:rsidP="00A42126" w:rsidRDefault="00A42126" w14:paraId="44E3BA61" w14:textId="77777777">
      <w:pPr>
        <w:pStyle w:val="ListParagraph"/>
        <w:numPr>
          <w:ilvl w:val="0"/>
          <w:numId w:val="20"/>
        </w:numPr>
      </w:pPr>
      <w:r w:rsidRPr="00687227">
        <w:t xml:space="preserve">Ok. 33% eksploatowanych linii kolejowych zostało wybudowanych lub zmodernizowanych ze środków UE.    </w:t>
      </w:r>
    </w:p>
    <w:p w:rsidRPr="00A42126" w:rsidR="00A42126" w:rsidP="00A42126" w:rsidRDefault="00A42126" w14:paraId="6F71E1BE" w14:textId="77777777">
      <w:r w:rsidRPr="00687227">
        <w:t xml:space="preserve">Wpływ polityki spójności na promowanie wartości unijnych trudniej dostrzec i ocenić niż np. wzrost gospodarczy. Równość i wolność nie dają się podsumować w kilometrach wybudowanych autostrad, a demokracji nie można zmierzyć za pomocą liczby zrealizowanych projektów. Jednak u podstaw projektów przeprowadzanych w Polsce z funduszy realizujących cele polityki spójności leży każda wartość wymieniona w artykule drugim TUE.  </w:t>
      </w:r>
    </w:p>
    <w:p w:rsidR="00687227" w:rsidP="00A42126" w:rsidRDefault="00687227" w14:paraId="5DCA9135" w14:textId="77777777">
      <w:pPr>
        <w:pStyle w:val="Heading2"/>
        <w:rPr>
          <w:lang w:val="pl-PL"/>
        </w:rPr>
      </w:pPr>
    </w:p>
    <w:p w:rsidR="00A42126" w:rsidP="00A42126" w:rsidRDefault="00A42126" w14:paraId="133305CA" w14:textId="75F547A6">
      <w:pPr>
        <w:pStyle w:val="Heading2"/>
        <w:rPr>
          <w:lang w:val="pl-PL"/>
        </w:rPr>
      </w:pPr>
      <w:r w:rsidRPr="00687227">
        <w:rPr>
          <w:lang w:val="pl-PL"/>
        </w:rPr>
        <w:t>ZAŁĄCZNIK NR 2 - KOMPETENCJE WŁADZ RÓŻNEGO SZCZEBLA</w:t>
      </w:r>
    </w:p>
    <w:p w:rsidR="00687227" w:rsidP="00687227" w:rsidRDefault="00687227" w14:paraId="3D8F4C02" w14:textId="29AE34FC">
      <w:pPr>
        <w:pStyle w:val="cvgsua"/>
        <w:spacing w:line="420" w:lineRule="atLeast"/>
        <w:rPr>
          <w:rStyle w:val="agcmg"/>
          <w:rFonts w:ascii="Calibri" w:hAnsi="Calibri" w:cs="Calibri"/>
          <w:sz w:val="22"/>
          <w:szCs w:val="22"/>
        </w:rPr>
      </w:pPr>
      <w:r>
        <w:rPr>
          <w:rStyle w:val="agcmg"/>
          <w:rFonts w:ascii="Calibri" w:hAnsi="Calibri" w:cs="Calibri"/>
          <w:sz w:val="22"/>
          <w:szCs w:val="22"/>
        </w:rPr>
        <w:t xml:space="preserve">Przykładowe obszary kompetencji: </w:t>
      </w:r>
    </w:p>
    <w:p w:rsidRPr="00687227" w:rsidR="00687227" w:rsidP="00687227" w:rsidRDefault="00687227" w14:paraId="44293B57" w14:textId="4795168F">
      <w:pPr>
        <w:pStyle w:val="cvgsua"/>
        <w:numPr>
          <w:ilvl w:val="0"/>
          <w:numId w:val="21"/>
        </w:numPr>
        <w:rPr>
          <w:rStyle w:val="agcmg"/>
          <w:rFonts w:ascii="Calibri" w:hAnsi="Calibri" w:cs="Calibri"/>
          <w:sz w:val="22"/>
          <w:szCs w:val="22"/>
        </w:rPr>
      </w:pPr>
      <w:r w:rsidRPr="00687227">
        <w:rPr>
          <w:rStyle w:val="agcmg"/>
          <w:rFonts w:ascii="Calibri" w:hAnsi="Calibri" w:cs="Calibri"/>
          <w:sz w:val="22"/>
          <w:szCs w:val="22"/>
        </w:rPr>
        <w:t>Zasady handlu</w:t>
      </w:r>
      <w:r w:rsidRPr="00687227">
        <w:rPr>
          <w:rStyle w:val="agcmg"/>
          <w:rFonts w:ascii="Calibri" w:hAnsi="Calibri" w:cs="Calibri"/>
          <w:sz w:val="22"/>
          <w:szCs w:val="22"/>
        </w:rPr>
        <w:t xml:space="preserve"> </w:t>
      </w:r>
      <w:r w:rsidRPr="00687227">
        <w:rPr>
          <w:rStyle w:val="agcmg"/>
          <w:rFonts w:ascii="Calibri" w:hAnsi="Calibri" w:cs="Calibri"/>
          <w:sz w:val="22"/>
          <w:szCs w:val="22"/>
        </w:rPr>
        <w:t>z państwami spoza Unii Europejskiej, w</w:t>
      </w:r>
      <w:r w:rsidRPr="00687227">
        <w:rPr>
          <w:rStyle w:val="agcmg"/>
          <w:rFonts w:ascii="Calibri" w:hAnsi="Calibri" w:cs="Calibri"/>
          <w:sz w:val="22"/>
          <w:szCs w:val="22"/>
        </w:rPr>
        <w:t xml:space="preserve"> </w:t>
      </w:r>
      <w:r w:rsidRPr="00687227">
        <w:rPr>
          <w:rStyle w:val="agcmg"/>
          <w:rFonts w:ascii="Calibri" w:hAnsi="Calibri" w:cs="Calibri"/>
          <w:sz w:val="22"/>
          <w:szCs w:val="22"/>
        </w:rPr>
        <w:t>tym cła.</w:t>
      </w:r>
    </w:p>
    <w:p w:rsidRPr="00687227" w:rsidR="00687227" w:rsidP="00687227" w:rsidRDefault="00687227" w14:paraId="5D144789" w14:textId="243D35D5">
      <w:pPr>
        <w:pStyle w:val="cvgsua"/>
        <w:numPr>
          <w:ilvl w:val="0"/>
          <w:numId w:val="21"/>
        </w:numPr>
        <w:rPr>
          <w:rFonts w:ascii="Calibri" w:hAnsi="Calibri" w:cs="Calibri"/>
          <w:sz w:val="22"/>
          <w:szCs w:val="22"/>
        </w:rPr>
      </w:pPr>
      <w:r w:rsidRPr="00687227">
        <w:rPr>
          <w:rFonts w:ascii="Calibri" w:hAnsi="Calibri" w:cs="Calibri"/>
          <w:sz w:val="22"/>
          <w:szCs w:val="22"/>
        </w:rPr>
        <w:t>Dla strefy euro - emisja pieniądza i polityka monetarna np. wysokość stóp procentowych, która wpływa na oprocentowanie kredytów.</w:t>
      </w:r>
    </w:p>
    <w:p w:rsidRPr="00687227" w:rsidR="00687227" w:rsidP="00687227" w:rsidRDefault="00687227" w14:paraId="5B46F223" w14:textId="48CCA74C">
      <w:pPr>
        <w:pStyle w:val="cvgsua"/>
        <w:numPr>
          <w:ilvl w:val="0"/>
          <w:numId w:val="21"/>
        </w:numPr>
        <w:rPr>
          <w:rFonts w:ascii="Calibri" w:hAnsi="Calibri" w:cs="Calibri"/>
          <w:sz w:val="22"/>
          <w:szCs w:val="22"/>
        </w:rPr>
      </w:pPr>
      <w:r w:rsidRPr="00687227">
        <w:rPr>
          <w:rFonts w:ascii="Calibri" w:hAnsi="Calibri" w:cs="Calibri"/>
          <w:sz w:val="22"/>
          <w:szCs w:val="22"/>
        </w:rPr>
        <w:t>Ochrona organizmów morskich.</w:t>
      </w:r>
    </w:p>
    <w:p w:rsidRPr="00687227" w:rsidR="00687227" w:rsidP="00687227" w:rsidRDefault="00687227" w14:paraId="6E3AE693" w14:textId="33AFD1DE">
      <w:pPr>
        <w:pStyle w:val="cvgsua"/>
        <w:numPr>
          <w:ilvl w:val="0"/>
          <w:numId w:val="21"/>
        </w:numPr>
        <w:rPr>
          <w:rFonts w:ascii="Calibri" w:hAnsi="Calibri" w:cs="Calibri"/>
          <w:sz w:val="22"/>
          <w:szCs w:val="22"/>
        </w:rPr>
      </w:pPr>
      <w:r w:rsidRPr="00687227">
        <w:rPr>
          <w:rFonts w:ascii="Calibri" w:hAnsi="Calibri" w:cs="Calibri"/>
          <w:sz w:val="22"/>
          <w:szCs w:val="22"/>
        </w:rPr>
        <w:t>Ustanowienie reguł konkurencji na rynku Unii.</w:t>
      </w:r>
    </w:p>
    <w:p w:rsidRPr="00687227" w:rsidR="00687227" w:rsidP="00687227" w:rsidRDefault="00687227" w14:paraId="7B12FFA5" w14:textId="75807B68">
      <w:pPr>
        <w:pStyle w:val="cvgsua"/>
        <w:numPr>
          <w:ilvl w:val="0"/>
          <w:numId w:val="21"/>
        </w:numPr>
        <w:rPr>
          <w:rFonts w:ascii="Calibri" w:hAnsi="Calibri" w:cs="Calibri"/>
          <w:sz w:val="22"/>
          <w:szCs w:val="22"/>
        </w:rPr>
      </w:pPr>
      <w:r w:rsidRPr="00687227">
        <w:rPr>
          <w:rFonts w:ascii="Calibri" w:hAnsi="Calibri" w:cs="Calibri"/>
          <w:sz w:val="22"/>
          <w:szCs w:val="22"/>
        </w:rPr>
        <w:t>Rolnictwo i rybołówstwo.</w:t>
      </w:r>
    </w:p>
    <w:p w:rsidRPr="00687227" w:rsidR="00687227" w:rsidP="00687227" w:rsidRDefault="00687227" w14:paraId="5D0B3971" w14:textId="3D0CADEB">
      <w:pPr>
        <w:pStyle w:val="cvgsua"/>
        <w:numPr>
          <w:ilvl w:val="0"/>
          <w:numId w:val="21"/>
        </w:numPr>
        <w:rPr>
          <w:rFonts w:ascii="Calibri" w:hAnsi="Calibri" w:cs="Calibri"/>
          <w:sz w:val="22"/>
          <w:szCs w:val="22"/>
        </w:rPr>
      </w:pPr>
      <w:r w:rsidRPr="00687227">
        <w:rPr>
          <w:rFonts w:ascii="Calibri" w:hAnsi="Calibri" w:cs="Calibri"/>
          <w:sz w:val="22"/>
          <w:szCs w:val="22"/>
        </w:rPr>
        <w:t>Rynek wewnętrzny UE - zapewnienie swobodnego przepływu towarów usług osób i pieniędzy na całym terytorium UE.</w:t>
      </w:r>
    </w:p>
    <w:p w:rsidRPr="00687227" w:rsidR="00687227" w:rsidP="00687227" w:rsidRDefault="00687227" w14:paraId="62C1F48C" w14:textId="02D45CD3">
      <w:pPr>
        <w:pStyle w:val="cvgsua"/>
        <w:numPr>
          <w:ilvl w:val="0"/>
          <w:numId w:val="21"/>
        </w:numPr>
        <w:rPr>
          <w:rFonts w:ascii="Calibri" w:hAnsi="Calibri" w:cs="Calibri"/>
          <w:sz w:val="22"/>
          <w:szCs w:val="22"/>
        </w:rPr>
      </w:pPr>
      <w:r w:rsidRPr="00687227">
        <w:rPr>
          <w:rStyle w:val="agcmg"/>
          <w:rFonts w:ascii="Calibri" w:hAnsi="Calibri" w:cs="Calibri" w:eastAsiaTheme="majorEastAsia"/>
          <w:sz w:val="22"/>
          <w:szCs w:val="22"/>
        </w:rPr>
        <w:t>Ochrona środowiska.</w:t>
      </w:r>
    </w:p>
    <w:p w:rsidRPr="00687227" w:rsidR="00A42126" w:rsidP="00687227" w:rsidRDefault="00687227" w14:paraId="2771D0C1" w14:textId="0CEE82C6">
      <w:pPr>
        <w:pStyle w:val="ListParagraph"/>
        <w:numPr>
          <w:ilvl w:val="0"/>
          <w:numId w:val="21"/>
        </w:numPr>
        <w:spacing w:line="240" w:lineRule="auto"/>
        <w:rPr>
          <w:rStyle w:val="agcmg"/>
          <w:rFonts w:ascii="Calibri" w:hAnsi="Calibri" w:cs="Calibri"/>
        </w:rPr>
      </w:pPr>
      <w:r w:rsidRPr="00687227">
        <w:rPr>
          <w:rStyle w:val="agcmg"/>
          <w:rFonts w:ascii="Calibri" w:hAnsi="Calibri" w:cs="Calibri"/>
        </w:rPr>
        <w:t>Polityka społeczna.</w:t>
      </w:r>
    </w:p>
    <w:p w:rsidRPr="00687227" w:rsidR="00687227" w:rsidP="00687227" w:rsidRDefault="00687227" w14:paraId="351B9BA7" w14:textId="1C8D9991">
      <w:pPr>
        <w:pStyle w:val="ListParagraph"/>
        <w:numPr>
          <w:ilvl w:val="0"/>
          <w:numId w:val="21"/>
        </w:numPr>
        <w:spacing w:line="240" w:lineRule="auto"/>
        <w:rPr>
          <w:rStyle w:val="agcmg"/>
          <w:rFonts w:ascii="Calibri" w:hAnsi="Calibri" w:cs="Calibri"/>
        </w:rPr>
      </w:pPr>
      <w:r w:rsidRPr="00687227">
        <w:rPr>
          <w:rStyle w:val="agcmg"/>
          <w:rFonts w:ascii="Calibri" w:hAnsi="Calibri" w:cs="Calibri"/>
        </w:rPr>
        <w:lastRenderedPageBreak/>
        <w:t>Ochrona konsumenta.</w:t>
      </w:r>
    </w:p>
    <w:p w:rsidRPr="00687227" w:rsidR="00687227" w:rsidP="00687227" w:rsidRDefault="00687227" w14:paraId="7F490313" w14:textId="26725617">
      <w:pPr>
        <w:pStyle w:val="ListParagraph"/>
        <w:numPr>
          <w:ilvl w:val="0"/>
          <w:numId w:val="21"/>
        </w:numPr>
        <w:spacing w:line="240" w:lineRule="auto"/>
        <w:rPr>
          <w:rStyle w:val="agcmg"/>
          <w:rFonts w:ascii="Calibri" w:hAnsi="Calibri" w:cs="Calibri"/>
        </w:rPr>
      </w:pPr>
      <w:r w:rsidRPr="00687227">
        <w:rPr>
          <w:rStyle w:val="agcmg"/>
          <w:rFonts w:ascii="Calibri" w:hAnsi="Calibri" w:cs="Calibri"/>
        </w:rPr>
        <w:t>Badania i rozwój.</w:t>
      </w:r>
    </w:p>
    <w:p w:rsidRPr="00687227" w:rsidR="00687227" w:rsidP="00687227" w:rsidRDefault="00687227" w14:paraId="0B5D8793" w14:textId="452772F2">
      <w:pPr>
        <w:pStyle w:val="ListParagraph"/>
        <w:numPr>
          <w:ilvl w:val="0"/>
          <w:numId w:val="21"/>
        </w:numPr>
        <w:spacing w:line="240" w:lineRule="auto"/>
        <w:rPr>
          <w:rStyle w:val="agcmg"/>
          <w:rFonts w:ascii="Calibri" w:hAnsi="Calibri" w:cs="Calibri"/>
        </w:rPr>
      </w:pPr>
      <w:r w:rsidRPr="00687227">
        <w:rPr>
          <w:rStyle w:val="agcmg"/>
          <w:rFonts w:ascii="Calibri" w:hAnsi="Calibri" w:cs="Calibri"/>
        </w:rPr>
        <w:t>Pomoc humanitarna.</w:t>
      </w:r>
    </w:p>
    <w:p w:rsidRPr="00687227" w:rsidR="00687227" w:rsidP="00687227" w:rsidRDefault="00687227" w14:paraId="15718A74" w14:textId="060AE877">
      <w:pPr>
        <w:pStyle w:val="ListParagraph"/>
        <w:numPr>
          <w:ilvl w:val="0"/>
          <w:numId w:val="21"/>
        </w:numPr>
        <w:spacing w:line="240" w:lineRule="auto"/>
        <w:rPr>
          <w:rStyle w:val="agcmg"/>
          <w:rFonts w:ascii="Calibri" w:hAnsi="Calibri" w:cs="Calibri"/>
        </w:rPr>
      </w:pPr>
      <w:r w:rsidRPr="00687227">
        <w:rPr>
          <w:rStyle w:val="agcmg"/>
          <w:rFonts w:ascii="Calibri" w:hAnsi="Calibri" w:cs="Calibri"/>
        </w:rPr>
        <w:t>Energia</w:t>
      </w:r>
      <w:r w:rsidRPr="00687227">
        <w:rPr>
          <w:rStyle w:val="agcmg"/>
          <w:rFonts w:ascii="Calibri" w:hAnsi="Calibri" w:cs="Calibri"/>
        </w:rPr>
        <w:t>.</w:t>
      </w:r>
    </w:p>
    <w:p w:rsidRPr="00687227" w:rsidR="00687227" w:rsidP="00687227" w:rsidRDefault="00687227" w14:paraId="391BF71B" w14:textId="11946C49">
      <w:pPr>
        <w:pStyle w:val="ListParagraph"/>
        <w:numPr>
          <w:ilvl w:val="0"/>
          <w:numId w:val="21"/>
        </w:numPr>
        <w:spacing w:line="240" w:lineRule="auto"/>
        <w:rPr>
          <w:rFonts w:ascii="Calibri" w:hAnsi="Calibri" w:cs="Calibri"/>
          <w:lang w:val="en-US"/>
        </w:rPr>
      </w:pPr>
      <w:r w:rsidRPr="00687227">
        <w:rPr>
          <w:rStyle w:val="agcmg"/>
          <w:rFonts w:ascii="Calibri" w:hAnsi="Calibri" w:cs="Calibri"/>
        </w:rPr>
        <w:t>System edukacji.</w:t>
      </w:r>
    </w:p>
    <w:p w:rsidRPr="00687227" w:rsidR="00A42126" w:rsidP="00687227" w:rsidRDefault="00687227" w14:paraId="546242B2" w14:textId="00EE612C">
      <w:pPr>
        <w:pStyle w:val="ListParagraph"/>
        <w:numPr>
          <w:ilvl w:val="0"/>
          <w:numId w:val="21"/>
        </w:numPr>
        <w:spacing w:line="240" w:lineRule="auto"/>
        <w:rPr>
          <w:rFonts w:ascii="Calibri" w:hAnsi="Calibri" w:cs="Calibri"/>
          <w:lang w:val="en-US"/>
        </w:rPr>
      </w:pPr>
      <w:proofErr w:type="spellStart"/>
      <w:r w:rsidRPr="00687227">
        <w:rPr>
          <w:rFonts w:ascii="Calibri" w:hAnsi="Calibri" w:cs="Calibri"/>
          <w:lang w:val="en-US"/>
        </w:rPr>
        <w:t>Wojsko</w:t>
      </w:r>
      <w:proofErr w:type="spellEnd"/>
      <w:r w:rsidRPr="00687227">
        <w:rPr>
          <w:rFonts w:ascii="Calibri" w:hAnsi="Calibri" w:cs="Calibri"/>
          <w:lang w:val="en-US"/>
        </w:rPr>
        <w:t>.</w:t>
      </w:r>
    </w:p>
    <w:p w:rsidRPr="00687227" w:rsidR="00687227" w:rsidP="00687227" w:rsidRDefault="00687227" w14:paraId="54128CF4" w14:textId="0DCA48D9">
      <w:pPr>
        <w:pStyle w:val="ListParagraph"/>
        <w:numPr>
          <w:ilvl w:val="0"/>
          <w:numId w:val="21"/>
        </w:numPr>
        <w:spacing w:line="240" w:lineRule="auto"/>
        <w:rPr>
          <w:rStyle w:val="agcmg"/>
          <w:rFonts w:ascii="Calibri" w:hAnsi="Calibri" w:cs="Calibri"/>
        </w:rPr>
      </w:pPr>
      <w:r w:rsidRPr="00687227">
        <w:rPr>
          <w:rStyle w:val="agcmg"/>
          <w:rFonts w:ascii="Calibri" w:hAnsi="Calibri" w:cs="Calibri"/>
        </w:rPr>
        <w:t>Policja i służby zapewniające bezpieczeństwo.</w:t>
      </w:r>
    </w:p>
    <w:p w:rsidRPr="00687227" w:rsidR="00687227" w:rsidP="00687227" w:rsidRDefault="00687227" w14:paraId="24596A20" w14:textId="378395A0">
      <w:pPr>
        <w:pStyle w:val="ListParagraph"/>
        <w:numPr>
          <w:ilvl w:val="0"/>
          <w:numId w:val="21"/>
        </w:numPr>
        <w:spacing w:line="240" w:lineRule="auto"/>
        <w:rPr>
          <w:rStyle w:val="agcmg"/>
          <w:rFonts w:ascii="Calibri" w:hAnsi="Calibri" w:cs="Calibri"/>
        </w:rPr>
      </w:pPr>
      <w:r w:rsidRPr="00687227">
        <w:rPr>
          <w:rStyle w:val="agcmg"/>
          <w:rFonts w:ascii="Calibri" w:hAnsi="Calibri" w:cs="Calibri"/>
        </w:rPr>
        <w:t>Administracja publiczna.</w:t>
      </w:r>
    </w:p>
    <w:p w:rsidRPr="00687227" w:rsidR="00687227" w:rsidP="00687227" w:rsidRDefault="00687227" w14:paraId="4E0FE587" w14:textId="74E25169">
      <w:pPr>
        <w:pStyle w:val="ListParagraph"/>
        <w:numPr>
          <w:ilvl w:val="0"/>
          <w:numId w:val="21"/>
        </w:numPr>
        <w:spacing w:line="240" w:lineRule="auto"/>
        <w:rPr>
          <w:rStyle w:val="agcmg"/>
          <w:rFonts w:ascii="Calibri" w:hAnsi="Calibri" w:cs="Calibri"/>
        </w:rPr>
      </w:pPr>
      <w:r w:rsidRPr="00687227">
        <w:rPr>
          <w:rStyle w:val="agcmg"/>
          <w:rFonts w:ascii="Calibri" w:hAnsi="Calibri" w:cs="Calibri"/>
        </w:rPr>
        <w:t>Polityka zagraniczna.</w:t>
      </w:r>
    </w:p>
    <w:p w:rsidRPr="00687227" w:rsidR="00687227" w:rsidP="00687227" w:rsidRDefault="00687227" w14:paraId="295A0F59" w14:textId="3B14BEBC">
      <w:pPr>
        <w:pStyle w:val="ListParagraph"/>
        <w:numPr>
          <w:ilvl w:val="0"/>
          <w:numId w:val="21"/>
        </w:numPr>
        <w:spacing w:line="240" w:lineRule="auto"/>
        <w:rPr>
          <w:rStyle w:val="agcmg"/>
          <w:rFonts w:ascii="Calibri" w:hAnsi="Calibri" w:cs="Calibri"/>
        </w:rPr>
      </w:pPr>
      <w:r w:rsidRPr="00687227">
        <w:rPr>
          <w:rStyle w:val="agcmg"/>
          <w:rFonts w:ascii="Calibri" w:hAnsi="Calibri" w:cs="Calibri"/>
        </w:rPr>
        <w:t>Transport ogólnokrajowy.</w:t>
      </w:r>
    </w:p>
    <w:p w:rsidRPr="00687227" w:rsidR="00687227" w:rsidP="00687227" w:rsidRDefault="00687227" w14:paraId="25E5F762" w14:textId="697E8EB8">
      <w:pPr>
        <w:pStyle w:val="ListParagraph"/>
        <w:numPr>
          <w:ilvl w:val="0"/>
          <w:numId w:val="21"/>
        </w:numPr>
        <w:spacing w:line="240" w:lineRule="auto"/>
        <w:rPr>
          <w:rStyle w:val="agcmg"/>
          <w:rFonts w:ascii="Calibri" w:hAnsi="Calibri" w:cs="Calibri"/>
        </w:rPr>
      </w:pPr>
      <w:r w:rsidRPr="00687227">
        <w:rPr>
          <w:rStyle w:val="agcmg"/>
          <w:rFonts w:ascii="Calibri" w:hAnsi="Calibri" w:cs="Calibri"/>
        </w:rPr>
        <w:t>Wymiar sprawiedliwości.</w:t>
      </w:r>
    </w:p>
    <w:p w:rsidRPr="00687227" w:rsidR="00687227" w:rsidP="0070752C" w:rsidRDefault="00687227" w14:paraId="51BA12D3" w14:textId="77777777">
      <w:pPr>
        <w:pStyle w:val="ListParagraph"/>
        <w:numPr>
          <w:ilvl w:val="0"/>
          <w:numId w:val="21"/>
        </w:numPr>
        <w:spacing w:line="240" w:lineRule="auto"/>
        <w:rPr>
          <w:rStyle w:val="agcmg"/>
          <w:rFonts w:ascii="Calibri" w:hAnsi="Calibri" w:cs="Calibri"/>
        </w:rPr>
      </w:pPr>
      <w:r w:rsidRPr="00687227">
        <w:rPr>
          <w:rStyle w:val="agcmg"/>
          <w:rFonts w:ascii="Calibri" w:hAnsi="Calibri" w:cs="Calibri" w:eastAsiaTheme="majorEastAsia"/>
        </w:rPr>
        <w:t>Drogi krajowe.</w:t>
      </w:r>
    </w:p>
    <w:p w:rsidR="00687227" w:rsidP="00687227" w:rsidRDefault="00687227" w14:paraId="53986F25" w14:textId="77777777">
      <w:pPr>
        <w:pStyle w:val="ListParagraph"/>
        <w:numPr>
          <w:ilvl w:val="0"/>
          <w:numId w:val="21"/>
        </w:numPr>
        <w:spacing w:line="240" w:lineRule="auto"/>
        <w:rPr>
          <w:rStyle w:val="agcmg"/>
          <w:rFonts w:ascii="Calibri" w:hAnsi="Calibri" w:cs="Calibri"/>
        </w:rPr>
      </w:pPr>
      <w:r w:rsidRPr="00687227">
        <w:rPr>
          <w:rStyle w:val="agcmg"/>
          <w:rFonts w:ascii="Calibri" w:hAnsi="Calibri" w:cs="Calibri"/>
        </w:rPr>
        <w:t>Regionalny transport</w:t>
      </w:r>
      <w:r w:rsidRPr="00687227">
        <w:rPr>
          <w:rStyle w:val="agcmg"/>
          <w:rFonts w:ascii="Calibri" w:hAnsi="Calibri" w:cs="Calibri"/>
        </w:rPr>
        <w:t xml:space="preserve"> </w:t>
      </w:r>
      <w:r w:rsidRPr="00687227">
        <w:rPr>
          <w:rStyle w:val="agcmg"/>
          <w:rFonts w:ascii="Calibri" w:hAnsi="Calibri" w:cs="Calibri"/>
        </w:rPr>
        <w:t>kolejowy.</w:t>
      </w:r>
    </w:p>
    <w:p w:rsidRPr="00687227" w:rsidR="00687227" w:rsidP="00687227" w:rsidRDefault="00687227" w14:paraId="1C92E99C" w14:textId="77777777">
      <w:pPr>
        <w:pStyle w:val="ListParagraph"/>
        <w:numPr>
          <w:ilvl w:val="0"/>
          <w:numId w:val="21"/>
        </w:numPr>
        <w:spacing w:line="240" w:lineRule="auto"/>
        <w:rPr>
          <w:rStyle w:val="agcmg"/>
          <w:rFonts w:ascii="Calibri" w:hAnsi="Calibri" w:cs="Calibri"/>
        </w:rPr>
      </w:pPr>
      <w:r w:rsidRPr="00687227">
        <w:rPr>
          <w:rStyle w:val="agcmg"/>
          <w:rFonts w:ascii="Calibri" w:hAnsi="Calibri" w:cs="Calibri" w:eastAsiaTheme="majorEastAsia"/>
        </w:rPr>
        <w:t>Drogi wojewódzkie.</w:t>
      </w:r>
    </w:p>
    <w:p w:rsidRPr="00687227" w:rsidR="00687227" w:rsidP="00687227" w:rsidRDefault="00687227" w14:paraId="72AADF9E" w14:textId="1378CE66">
      <w:pPr>
        <w:pStyle w:val="ListParagraph"/>
        <w:numPr>
          <w:ilvl w:val="0"/>
          <w:numId w:val="21"/>
        </w:numPr>
        <w:spacing w:line="240" w:lineRule="auto"/>
        <w:rPr>
          <w:rFonts w:ascii="Calibri" w:hAnsi="Calibri" w:cs="Calibri"/>
        </w:rPr>
      </w:pPr>
      <w:r w:rsidRPr="00687227">
        <w:rPr>
          <w:rStyle w:val="agcmg"/>
          <w:rFonts w:ascii="Calibri" w:hAnsi="Calibri" w:cs="Calibri"/>
        </w:rPr>
        <w:t>Rozdzielenie regionalnych</w:t>
      </w:r>
      <w:r w:rsidRPr="00687227">
        <w:rPr>
          <w:rStyle w:val="agcmg"/>
          <w:rFonts w:ascii="Calibri" w:hAnsi="Calibri" w:cs="Calibri"/>
        </w:rPr>
        <w:t xml:space="preserve"> </w:t>
      </w:r>
      <w:r w:rsidRPr="00687227">
        <w:rPr>
          <w:rStyle w:val="agcmg"/>
          <w:rFonts w:ascii="Calibri" w:hAnsi="Calibri" w:cs="Calibri"/>
        </w:rPr>
        <w:t>funduszy Unii Europejskiej.</w:t>
      </w:r>
    </w:p>
    <w:p w:rsidRPr="00687227" w:rsidR="00687227" w:rsidP="00687227" w:rsidRDefault="00687227" w14:paraId="14E0C770" w14:textId="5BF99D65">
      <w:pPr>
        <w:pStyle w:val="cvgsua"/>
        <w:numPr>
          <w:ilvl w:val="0"/>
          <w:numId w:val="21"/>
        </w:numPr>
        <w:rPr>
          <w:rStyle w:val="agcmg"/>
          <w:rFonts w:ascii="Calibri" w:hAnsi="Calibri" w:cs="Calibri" w:eastAsiaTheme="majorEastAsia"/>
          <w:sz w:val="22"/>
          <w:szCs w:val="22"/>
        </w:rPr>
      </w:pPr>
      <w:r w:rsidRPr="00687227">
        <w:rPr>
          <w:rStyle w:val="agcmg"/>
          <w:rFonts w:ascii="Calibri" w:hAnsi="Calibri" w:cs="Calibri" w:eastAsiaTheme="majorEastAsia"/>
          <w:sz w:val="22"/>
          <w:szCs w:val="22"/>
        </w:rPr>
        <w:t>Wydawanie paszportów.</w:t>
      </w:r>
    </w:p>
    <w:p w:rsidRPr="00687227" w:rsidR="00687227" w:rsidP="00687227" w:rsidRDefault="00687227" w14:paraId="1218115F" w14:textId="0D90BD4E">
      <w:pPr>
        <w:pStyle w:val="cvgsua"/>
        <w:numPr>
          <w:ilvl w:val="0"/>
          <w:numId w:val="21"/>
        </w:numPr>
        <w:rPr>
          <w:rStyle w:val="agcmg"/>
          <w:rFonts w:ascii="Calibri" w:hAnsi="Calibri" w:cs="Calibri" w:eastAsiaTheme="majorEastAsia"/>
          <w:sz w:val="22"/>
          <w:szCs w:val="22"/>
        </w:rPr>
      </w:pPr>
      <w:r w:rsidRPr="00687227">
        <w:rPr>
          <w:rStyle w:val="agcmg"/>
          <w:rFonts w:ascii="Calibri" w:hAnsi="Calibri" w:cs="Calibri" w:eastAsiaTheme="majorEastAsia"/>
          <w:sz w:val="22"/>
          <w:szCs w:val="22"/>
        </w:rPr>
        <w:t>Szpitale specjalistyczne.</w:t>
      </w:r>
    </w:p>
    <w:p w:rsidRPr="00687227" w:rsidR="00687227" w:rsidP="00687227" w:rsidRDefault="00687227" w14:paraId="7ACB1535" w14:textId="598E4258">
      <w:pPr>
        <w:pStyle w:val="cvgsua"/>
        <w:numPr>
          <w:ilvl w:val="0"/>
          <w:numId w:val="21"/>
        </w:numPr>
        <w:rPr>
          <w:rStyle w:val="agcmg"/>
          <w:rFonts w:ascii="Calibri" w:hAnsi="Calibri" w:cs="Calibri" w:eastAsiaTheme="majorEastAsia"/>
          <w:sz w:val="22"/>
          <w:szCs w:val="22"/>
        </w:rPr>
      </w:pPr>
      <w:r w:rsidRPr="00687227">
        <w:rPr>
          <w:rStyle w:val="agcmg"/>
          <w:rFonts w:ascii="Calibri" w:hAnsi="Calibri" w:cs="Calibri" w:eastAsiaTheme="majorEastAsia"/>
          <w:sz w:val="22"/>
          <w:szCs w:val="22"/>
        </w:rPr>
        <w:t>Opieka nad zabytkami.</w:t>
      </w:r>
    </w:p>
    <w:p w:rsidRPr="00687227" w:rsidR="00687227" w:rsidP="00687227" w:rsidRDefault="00687227" w14:paraId="419422AE" w14:textId="77D7C096">
      <w:pPr>
        <w:pStyle w:val="cvgsua"/>
        <w:numPr>
          <w:ilvl w:val="0"/>
          <w:numId w:val="21"/>
        </w:numPr>
        <w:rPr>
          <w:rStyle w:val="agcmg"/>
          <w:rFonts w:ascii="Calibri" w:hAnsi="Calibri" w:cs="Calibri" w:eastAsiaTheme="majorEastAsia"/>
          <w:sz w:val="22"/>
          <w:szCs w:val="22"/>
        </w:rPr>
      </w:pPr>
      <w:r w:rsidRPr="00687227">
        <w:rPr>
          <w:rStyle w:val="agcmg"/>
          <w:rFonts w:ascii="Calibri" w:hAnsi="Calibri" w:cs="Calibri" w:eastAsiaTheme="majorEastAsia"/>
          <w:sz w:val="22"/>
          <w:szCs w:val="22"/>
        </w:rPr>
        <w:t>Niektóre muzea i teatry.</w:t>
      </w:r>
    </w:p>
    <w:p w:rsidRPr="00687227" w:rsidR="00687227" w:rsidP="00687227" w:rsidRDefault="00687227" w14:paraId="2B042FAE" w14:textId="09366264">
      <w:pPr>
        <w:pStyle w:val="cvgsua"/>
        <w:numPr>
          <w:ilvl w:val="0"/>
          <w:numId w:val="21"/>
        </w:numPr>
        <w:rPr>
          <w:rStyle w:val="agcmg"/>
          <w:rFonts w:ascii="Calibri" w:hAnsi="Calibri" w:cs="Calibri" w:eastAsiaTheme="majorEastAsia"/>
          <w:sz w:val="22"/>
          <w:szCs w:val="22"/>
        </w:rPr>
      </w:pPr>
      <w:r w:rsidRPr="00687227">
        <w:rPr>
          <w:rStyle w:val="agcmg"/>
          <w:rFonts w:ascii="Calibri" w:hAnsi="Calibri" w:cs="Calibri" w:eastAsiaTheme="majorEastAsia"/>
          <w:sz w:val="22"/>
          <w:szCs w:val="22"/>
        </w:rPr>
        <w:t>Szkoły ponadpodstawowe.</w:t>
      </w:r>
    </w:p>
    <w:p w:rsidRPr="00687227" w:rsidR="00687227" w:rsidP="00687227" w:rsidRDefault="00687227" w14:paraId="06694038" w14:textId="38B318DC">
      <w:pPr>
        <w:pStyle w:val="cvgsua"/>
        <w:numPr>
          <w:ilvl w:val="0"/>
          <w:numId w:val="21"/>
        </w:numPr>
        <w:rPr>
          <w:rStyle w:val="agcmg"/>
          <w:rFonts w:ascii="Calibri" w:hAnsi="Calibri" w:cs="Calibri" w:eastAsiaTheme="majorEastAsia"/>
          <w:sz w:val="22"/>
          <w:szCs w:val="22"/>
        </w:rPr>
      </w:pPr>
      <w:r w:rsidRPr="00687227">
        <w:rPr>
          <w:rStyle w:val="agcmg"/>
          <w:rFonts w:ascii="Calibri" w:hAnsi="Calibri" w:cs="Calibri" w:eastAsiaTheme="majorEastAsia"/>
          <w:sz w:val="22"/>
          <w:szCs w:val="22"/>
        </w:rPr>
        <w:t>Szpitale</w:t>
      </w:r>
    </w:p>
    <w:p w:rsidRPr="00687227" w:rsidR="00687227" w:rsidP="00687227" w:rsidRDefault="00687227" w14:paraId="49CD7169" w14:textId="586633C4">
      <w:pPr>
        <w:pStyle w:val="cvgsua"/>
        <w:numPr>
          <w:ilvl w:val="0"/>
          <w:numId w:val="21"/>
        </w:numPr>
        <w:rPr>
          <w:rStyle w:val="agcmg"/>
          <w:rFonts w:ascii="Calibri" w:hAnsi="Calibri" w:cs="Calibri" w:eastAsiaTheme="majorEastAsia"/>
          <w:sz w:val="22"/>
          <w:szCs w:val="22"/>
        </w:rPr>
      </w:pPr>
      <w:r w:rsidRPr="00687227">
        <w:rPr>
          <w:rStyle w:val="agcmg"/>
          <w:rFonts w:ascii="Calibri" w:hAnsi="Calibri" w:cs="Calibri" w:eastAsiaTheme="majorEastAsia"/>
          <w:sz w:val="22"/>
          <w:szCs w:val="22"/>
        </w:rPr>
        <w:t>Drogi powiatowe.</w:t>
      </w:r>
    </w:p>
    <w:p w:rsidRPr="00687227" w:rsidR="00687227" w:rsidP="00687227" w:rsidRDefault="00687227" w14:paraId="511288C2" w14:textId="5AD219F6">
      <w:pPr>
        <w:pStyle w:val="cvgsua"/>
        <w:numPr>
          <w:ilvl w:val="0"/>
          <w:numId w:val="21"/>
        </w:numPr>
        <w:rPr>
          <w:rFonts w:ascii="Calibri" w:hAnsi="Calibri" w:cs="Calibri"/>
          <w:sz w:val="22"/>
          <w:szCs w:val="22"/>
        </w:rPr>
      </w:pPr>
      <w:r w:rsidRPr="5DCF2508" w:rsidR="00687227">
        <w:rPr>
          <w:rFonts w:ascii="Calibri" w:hAnsi="Calibri" w:cs="Calibri"/>
          <w:sz w:val="22"/>
          <w:szCs w:val="22"/>
        </w:rPr>
        <w:t xml:space="preserve">Urzędy pracy i </w:t>
      </w:r>
      <w:r w:rsidRPr="5DCF2508" w:rsidR="06B965F7">
        <w:rPr>
          <w:rFonts w:ascii="Calibri" w:hAnsi="Calibri" w:cs="Calibri"/>
          <w:sz w:val="22"/>
          <w:szCs w:val="22"/>
        </w:rPr>
        <w:t xml:space="preserve">bezrobotni. </w:t>
      </w:r>
    </w:p>
    <w:p w:rsidRPr="00687227" w:rsidR="00687227" w:rsidP="00687227" w:rsidRDefault="00687227" w14:paraId="72C4A5CE" w14:textId="77B76109">
      <w:pPr>
        <w:pStyle w:val="cvgsua"/>
        <w:numPr>
          <w:ilvl w:val="0"/>
          <w:numId w:val="21"/>
        </w:numPr>
        <w:rPr>
          <w:rFonts w:ascii="Calibri" w:hAnsi="Calibri" w:cs="Calibri"/>
          <w:sz w:val="22"/>
          <w:szCs w:val="22"/>
        </w:rPr>
      </w:pPr>
      <w:r w:rsidRPr="00687227">
        <w:rPr>
          <w:rFonts w:ascii="Calibri" w:hAnsi="Calibri" w:cs="Calibri"/>
          <w:sz w:val="22"/>
          <w:szCs w:val="22"/>
        </w:rPr>
        <w:t>Nadzór budowlany.</w:t>
      </w:r>
    </w:p>
    <w:p w:rsidRPr="00687227" w:rsidR="00687227" w:rsidP="00687227" w:rsidRDefault="00687227" w14:paraId="14A0A36A" w14:textId="77777777">
      <w:pPr>
        <w:pStyle w:val="cvgsua"/>
        <w:numPr>
          <w:ilvl w:val="0"/>
          <w:numId w:val="21"/>
        </w:numPr>
        <w:rPr>
          <w:rFonts w:ascii="Calibri" w:hAnsi="Calibri" w:cs="Calibri"/>
          <w:sz w:val="22"/>
          <w:szCs w:val="22"/>
        </w:rPr>
      </w:pPr>
      <w:r w:rsidRPr="00687227">
        <w:rPr>
          <w:rFonts w:ascii="Calibri" w:hAnsi="Calibri" w:cs="Calibri"/>
          <w:sz w:val="22"/>
          <w:szCs w:val="22"/>
        </w:rPr>
        <w:t>Transport pu</w:t>
      </w:r>
      <w:r w:rsidRPr="00687227">
        <w:rPr>
          <w:rFonts w:ascii="Calibri" w:hAnsi="Calibri" w:cs="Calibri"/>
          <w:sz w:val="22"/>
          <w:szCs w:val="22"/>
        </w:rPr>
        <w:t xml:space="preserve">bliczny. </w:t>
      </w:r>
    </w:p>
    <w:p w:rsidRPr="00687227" w:rsidR="00687227" w:rsidP="00687227" w:rsidRDefault="00687227" w14:paraId="18B891B4" w14:textId="77777777">
      <w:pPr>
        <w:pStyle w:val="cvgsua"/>
        <w:numPr>
          <w:ilvl w:val="0"/>
          <w:numId w:val="21"/>
        </w:numPr>
        <w:rPr>
          <w:rFonts w:ascii="Calibri" w:hAnsi="Calibri" w:cs="Calibri"/>
          <w:sz w:val="22"/>
          <w:szCs w:val="22"/>
        </w:rPr>
      </w:pPr>
      <w:r w:rsidRPr="00687227">
        <w:rPr>
          <w:rFonts w:ascii="Calibri" w:hAnsi="Calibri" w:cs="Calibri"/>
          <w:sz w:val="22"/>
          <w:szCs w:val="22"/>
        </w:rPr>
        <w:t>Lokalne zaopatrzeniemieszkańców w wodę</w:t>
      </w:r>
    </w:p>
    <w:p w:rsidRPr="00687227" w:rsidR="00687227" w:rsidP="00687227" w:rsidRDefault="00687227" w14:paraId="0A92B47C" w14:textId="77777777">
      <w:pPr>
        <w:pStyle w:val="cvgsua"/>
        <w:numPr>
          <w:ilvl w:val="0"/>
          <w:numId w:val="21"/>
        </w:numPr>
        <w:rPr>
          <w:rFonts w:ascii="Calibri" w:hAnsi="Calibri" w:cs="Calibri"/>
          <w:sz w:val="22"/>
          <w:szCs w:val="22"/>
        </w:rPr>
      </w:pPr>
      <w:r w:rsidRPr="00687227">
        <w:rPr>
          <w:rFonts w:ascii="Calibri" w:hAnsi="Calibri" w:cs="Calibri"/>
          <w:sz w:val="22"/>
          <w:szCs w:val="22"/>
        </w:rPr>
        <w:t>Odprowadzanie ścieków.</w:t>
      </w:r>
    </w:p>
    <w:p w:rsidRPr="00687227" w:rsidR="00687227" w:rsidP="00687227" w:rsidRDefault="00687227" w14:paraId="723E16DD" w14:textId="18081ECF">
      <w:pPr>
        <w:pStyle w:val="cvgsua"/>
        <w:numPr>
          <w:ilvl w:val="0"/>
          <w:numId w:val="21"/>
        </w:numPr>
        <w:rPr>
          <w:rFonts w:ascii="Calibri" w:hAnsi="Calibri" w:cs="Calibri"/>
          <w:sz w:val="22"/>
          <w:szCs w:val="22"/>
        </w:rPr>
      </w:pPr>
      <w:r w:rsidRPr="00687227">
        <w:rPr>
          <w:rFonts w:ascii="Calibri" w:hAnsi="Calibri" w:cs="Calibri"/>
          <w:sz w:val="22"/>
          <w:szCs w:val="22"/>
        </w:rPr>
        <w:t>Szkoły podstawowe.</w:t>
      </w:r>
    </w:p>
    <w:p w:rsidRPr="00687227" w:rsidR="00687227" w:rsidP="00687227" w:rsidRDefault="00687227" w14:paraId="1DD30E79" w14:textId="77777777">
      <w:pPr>
        <w:pStyle w:val="cvgsua"/>
        <w:numPr>
          <w:ilvl w:val="0"/>
          <w:numId w:val="21"/>
        </w:numPr>
        <w:rPr>
          <w:rFonts w:ascii="Calibri" w:hAnsi="Calibri" w:cs="Calibri"/>
          <w:sz w:val="22"/>
          <w:szCs w:val="22"/>
        </w:rPr>
      </w:pPr>
      <w:r w:rsidRPr="00687227">
        <w:rPr>
          <w:rFonts w:ascii="Calibri" w:hAnsi="Calibri" w:cs="Calibri"/>
          <w:sz w:val="22"/>
          <w:szCs w:val="22"/>
        </w:rPr>
        <w:t>Utrzymanie czystości i porządku.</w:t>
      </w:r>
    </w:p>
    <w:p w:rsidRPr="00687227" w:rsidR="00687227" w:rsidP="00687227" w:rsidRDefault="00687227" w14:paraId="055B0F4E" w14:textId="77777777">
      <w:pPr>
        <w:pStyle w:val="cvgsua"/>
        <w:numPr>
          <w:ilvl w:val="0"/>
          <w:numId w:val="21"/>
        </w:numPr>
        <w:rPr>
          <w:rFonts w:ascii="Calibri" w:hAnsi="Calibri" w:cs="Calibri"/>
          <w:sz w:val="22"/>
          <w:szCs w:val="22"/>
        </w:rPr>
      </w:pPr>
      <w:r w:rsidRPr="00687227">
        <w:rPr>
          <w:rFonts w:ascii="Calibri" w:hAnsi="Calibri" w:cs="Calibri"/>
          <w:sz w:val="22"/>
          <w:szCs w:val="22"/>
        </w:rPr>
        <w:t>Drogi gminne i chodniki.</w:t>
      </w:r>
    </w:p>
    <w:p w:rsidRPr="00687227" w:rsidR="00687227" w:rsidP="00687227" w:rsidRDefault="00687227" w14:paraId="512E4586" w14:textId="77777777">
      <w:pPr>
        <w:pStyle w:val="cvgsua"/>
        <w:numPr>
          <w:ilvl w:val="0"/>
          <w:numId w:val="21"/>
        </w:numPr>
        <w:rPr>
          <w:rFonts w:ascii="Calibri" w:hAnsi="Calibri" w:cs="Calibri"/>
          <w:sz w:val="22"/>
          <w:szCs w:val="22"/>
        </w:rPr>
      </w:pPr>
      <w:r w:rsidRPr="00687227">
        <w:rPr>
          <w:rFonts w:ascii="Calibri" w:hAnsi="Calibri" w:cs="Calibri"/>
          <w:sz w:val="22"/>
          <w:szCs w:val="22"/>
        </w:rPr>
        <w:t>Zasady parkowa</w:t>
      </w:r>
      <w:r w:rsidRPr="00687227">
        <w:rPr>
          <w:rFonts w:ascii="Calibri" w:hAnsi="Calibri" w:cs="Calibri"/>
          <w:sz w:val="22"/>
          <w:szCs w:val="22"/>
        </w:rPr>
        <w:t xml:space="preserve">nia. </w:t>
      </w:r>
    </w:p>
    <w:p w:rsidRPr="00687227" w:rsidR="00687227" w:rsidP="00687227" w:rsidRDefault="00687227" w14:paraId="29ECAF6C" w14:textId="546160AE">
      <w:pPr>
        <w:pStyle w:val="cvgsua"/>
        <w:numPr>
          <w:ilvl w:val="0"/>
          <w:numId w:val="21"/>
        </w:numPr>
        <w:rPr>
          <w:rFonts w:ascii="Calibri" w:hAnsi="Calibri" w:cs="Calibri"/>
          <w:sz w:val="22"/>
          <w:szCs w:val="22"/>
        </w:rPr>
      </w:pPr>
      <w:r w:rsidRPr="00687227">
        <w:rPr>
          <w:rFonts w:ascii="Calibri" w:hAnsi="Calibri" w:cs="Calibri"/>
          <w:sz w:val="22"/>
          <w:szCs w:val="22"/>
        </w:rPr>
        <w:t>Zarządzanie mieszkaniami komunalnymi.</w:t>
      </w:r>
    </w:p>
    <w:p w:rsidRPr="00687227" w:rsidR="00687227" w:rsidP="00687227" w:rsidRDefault="00687227" w14:paraId="40B6C572" w14:textId="1ECFA165">
      <w:pPr>
        <w:pStyle w:val="cvgsua"/>
        <w:numPr>
          <w:ilvl w:val="0"/>
          <w:numId w:val="21"/>
        </w:numPr>
        <w:rPr>
          <w:rStyle w:val="agcmg"/>
          <w:rFonts w:ascii="Calibri" w:hAnsi="Calibri" w:cs="Calibri"/>
          <w:sz w:val="22"/>
          <w:szCs w:val="22"/>
        </w:rPr>
      </w:pPr>
      <w:r w:rsidRPr="00687227">
        <w:rPr>
          <w:rStyle w:val="agcmg"/>
          <w:rFonts w:ascii="Calibri" w:hAnsi="Calibri" w:cs="Calibri"/>
          <w:sz w:val="22"/>
          <w:szCs w:val="22"/>
        </w:rPr>
        <w:t>Zieleń miejska.</w:t>
      </w:r>
    </w:p>
    <w:p w:rsidRPr="00687227" w:rsidR="00687227" w:rsidP="00687227" w:rsidRDefault="00687227" w14:paraId="5A2AEC6B" w14:textId="4E2A1D67">
      <w:pPr>
        <w:pStyle w:val="cvgsua"/>
        <w:numPr>
          <w:ilvl w:val="0"/>
          <w:numId w:val="21"/>
        </w:numPr>
        <w:rPr>
          <w:rStyle w:val="agcmg"/>
          <w:rFonts w:ascii="Calibri" w:hAnsi="Calibri" w:cs="Calibri"/>
          <w:sz w:val="22"/>
          <w:szCs w:val="22"/>
        </w:rPr>
      </w:pPr>
      <w:r w:rsidRPr="00687227">
        <w:rPr>
          <w:rStyle w:val="agcmg"/>
          <w:rFonts w:ascii="Calibri" w:hAnsi="Calibri" w:cs="Calibri"/>
          <w:sz w:val="22"/>
          <w:szCs w:val="22"/>
        </w:rPr>
        <w:t>Biblioteki.</w:t>
      </w:r>
    </w:p>
    <w:p w:rsidR="00687227" w:rsidP="00687227" w:rsidRDefault="00687227" w14:paraId="36C6CDE0" w14:textId="3BBC9EEF">
      <w:pPr>
        <w:pStyle w:val="cvgsua"/>
        <w:numPr>
          <w:ilvl w:val="0"/>
          <w:numId w:val="21"/>
        </w:numPr>
        <w:rPr>
          <w:rStyle w:val="agcmg"/>
        </w:rPr>
      </w:pPr>
      <w:r w:rsidRPr="00687227">
        <w:rPr>
          <w:rStyle w:val="agcmg"/>
          <w:rFonts w:ascii="Calibri" w:hAnsi="Calibri" w:cs="Calibri"/>
          <w:sz w:val="22"/>
          <w:szCs w:val="22"/>
        </w:rPr>
        <w:t xml:space="preserve">Domy kultury. </w:t>
      </w:r>
      <w:r w:rsidRPr="00687227">
        <w:rPr>
          <w:rStyle w:val="agcmg"/>
        </w:rPr>
        <w:tab/>
      </w:r>
    </w:p>
    <w:p w:rsidR="00687227" w:rsidP="00A42126" w:rsidRDefault="00B129BE" w14:paraId="480B7EF8" w14:textId="1DA4CA6A">
      <w:pPr>
        <w:rPr>
          <w:rStyle w:val="agcmg"/>
        </w:rPr>
      </w:pPr>
      <w:r>
        <w:rPr>
          <w:rStyle w:val="agcmg"/>
        </w:rPr>
        <w:t>Kto może podejmowac decyzje w danym obszarze:</w:t>
      </w:r>
    </w:p>
    <w:p w:rsidR="00687227" w:rsidP="00B129BE" w:rsidRDefault="00687227" w14:paraId="17A494B9" w14:textId="77777777">
      <w:pPr>
        <w:pStyle w:val="ListParagraph"/>
        <w:numPr>
          <w:ilvl w:val="0"/>
          <w:numId w:val="21"/>
        </w:numPr>
      </w:pPr>
      <w:r>
        <w:t>Tylko UE</w:t>
      </w:r>
    </w:p>
    <w:p w:rsidR="00687227" w:rsidP="00B129BE" w:rsidRDefault="00687227" w14:paraId="1FEA4358" w14:textId="77777777">
      <w:pPr>
        <w:pStyle w:val="ListParagraph"/>
        <w:numPr>
          <w:ilvl w:val="0"/>
          <w:numId w:val="21"/>
        </w:numPr>
      </w:pPr>
      <w:r>
        <w:t>UE i poszczególne kraje UE (kompetencje łączone)</w:t>
      </w:r>
    </w:p>
    <w:p w:rsidR="00687227" w:rsidP="00B129BE" w:rsidRDefault="00687227" w14:paraId="79263B0A" w14:textId="77777777">
      <w:pPr>
        <w:pStyle w:val="ListParagraph"/>
        <w:numPr>
          <w:ilvl w:val="0"/>
          <w:numId w:val="21"/>
        </w:numPr>
      </w:pPr>
      <w:r>
        <w:t>Każdy kraj członkowski samodzielnie</w:t>
      </w:r>
    </w:p>
    <w:p w:rsidRPr="00687227" w:rsidR="00804D47" w:rsidP="00B129BE" w:rsidRDefault="00687227" w14:paraId="58A5848C" w14:textId="4AB3F80D">
      <w:pPr>
        <w:pStyle w:val="ListParagraph"/>
        <w:numPr>
          <w:ilvl w:val="0"/>
          <w:numId w:val="21"/>
        </w:numPr>
      </w:pPr>
      <w:r>
        <w:t>Samorząd terytorialny</w:t>
      </w:r>
    </w:p>
    <w:p w:rsidR="00A42126" w:rsidRDefault="00A42126" w14:paraId="64F2DF95" w14:textId="77777777"/>
    <w:p w:rsidRPr="00B129BE" w:rsidR="00A42126" w:rsidP="00A42126" w:rsidRDefault="00A42126" w14:paraId="547854DC" w14:textId="77777777">
      <w:pPr>
        <w:pStyle w:val="Heading2"/>
        <w:rPr>
          <w:lang w:val="pl-PL"/>
        </w:rPr>
      </w:pPr>
      <w:r w:rsidRPr="00B129BE">
        <w:rPr>
          <w:lang w:val="pl-PL"/>
        </w:rPr>
        <w:lastRenderedPageBreak/>
        <w:t>ZAŁĄCZNIK NR 3 - PRAWDZIWE HISTORIE</w:t>
      </w:r>
    </w:p>
    <w:p w:rsidRPr="00A42126" w:rsidR="00A42126" w:rsidP="00A42126" w:rsidRDefault="00A42126" w14:paraId="1B223939" w14:textId="77777777">
      <w:pPr>
        <w:pStyle w:val="Heading3"/>
        <w:rPr>
          <w:rStyle w:val="IntenseEmphasis"/>
        </w:rPr>
      </w:pPr>
      <w:r w:rsidRPr="00687227">
        <w:rPr>
          <w:rStyle w:val="IntenseEmphasis"/>
        </w:rPr>
        <w:t>Prawdziwa historia 1 - która z odpowiedzi jest poprawna?</w:t>
      </w:r>
    </w:p>
    <w:p w:rsidRPr="00A42126" w:rsidR="00A42126" w:rsidP="00A42126" w:rsidRDefault="00A42126" w14:paraId="7004DA72" w14:textId="3ADC43C7">
      <w:r w:rsidRPr="00687227">
        <w:t>Sofia ma 14 lat i posiada włoskie prawo jazdy na motorower. Chciałaby jeździć na motorowerze w Belgii, ale w tym kraju wymagany minimalny wiek dla motorowerzystów to 16 lat.</w:t>
      </w:r>
      <w:r w:rsidR="00687227">
        <w:t xml:space="preserve"> </w:t>
      </w:r>
      <w:r w:rsidRPr="00687227">
        <w:rPr>
          <w:bCs/>
        </w:rPr>
        <w:t>Co powinna zrobić Sofia. Czy może w Belgii wykorzystać swoje włoskie prawo jazdy?</w:t>
      </w:r>
      <w:r w:rsidRPr="00687227">
        <w:rPr>
          <w:b/>
          <w:bCs/>
        </w:rPr>
        <w:t xml:space="preserve"> </w:t>
      </w:r>
    </w:p>
    <w:p w:rsidRPr="00687227" w:rsidR="00A42126" w:rsidP="00A42126" w:rsidRDefault="00A42126" w14:paraId="053D47EC" w14:textId="77777777">
      <w:r w:rsidRPr="00687227">
        <w:rPr>
          <w:rStyle w:val="Emphasis"/>
        </w:rPr>
        <w:t>a.</w:t>
      </w:r>
      <w:r w:rsidRPr="00687227">
        <w:t xml:space="preserve"> Sofia może od razu jeździć na motorowerze w Belgii, ponieważ jej włoskie prawo jazdy jest automatycznie ważne we wszystkich krajach Unii Europejskiej, niezależnie od wieku.</w:t>
      </w:r>
    </w:p>
    <w:p w:rsidRPr="00687227" w:rsidR="00A42126" w:rsidP="00A42126" w:rsidRDefault="00A42126" w14:paraId="1AFCC9A1" w14:textId="77777777">
      <w:r w:rsidRPr="00687227">
        <w:rPr>
          <w:rStyle w:val="Emphasis"/>
        </w:rPr>
        <w:t>b.</w:t>
      </w:r>
      <w:r w:rsidRPr="00687227">
        <w:t xml:space="preserve"> Sofia musi ponownie zdać egzamin na motorower w Belgii, ponieważ każde państwo członkowskie UE wydaje prawa jazdy wyłącznie na swoim terytorium i nie uznaje dokumentów z innych krajów.</w:t>
      </w:r>
    </w:p>
    <w:p w:rsidRPr="00A42126" w:rsidR="00A42126" w:rsidP="00A42126" w:rsidRDefault="00A42126" w14:paraId="3B04BC63" w14:textId="22E3031B">
      <w:r w:rsidRPr="00687227">
        <w:rPr>
          <w:rStyle w:val="Emphasis"/>
        </w:rPr>
        <w:t>c.</w:t>
      </w:r>
      <w:r w:rsidRPr="00687227">
        <w:t xml:space="preserve"> Sofia będzie musiała poczekać do swoich 16. urodzin, ab</w:t>
      </w:r>
      <w:r w:rsidR="00B129BE">
        <w:t xml:space="preserve">y móc używać legalnie motoroweru </w:t>
      </w:r>
      <w:r w:rsidRPr="00687227">
        <w:t>w Belgii. Wtedy jej włoskie prawo jazdy stanie się tam ważne i nie będzie musiała zdawać belgijskiego egzaminu.</w:t>
      </w:r>
    </w:p>
    <w:p w:rsidRPr="00A42126" w:rsidR="00A42126" w:rsidP="00A42126" w:rsidRDefault="00A42126" w14:paraId="3FBC0672" w14:textId="77777777">
      <w:r w:rsidRPr="00687227">
        <w:rPr>
          <w:bCs/>
        </w:rPr>
        <w:t>Opisz klasie, jakie są zasady wzajemnego uznawania prawa jazdy w UE, a także inne zasady dotyczące wynajmu czy ubezpieczenia pojazdów w innym kraju UE.</w:t>
      </w:r>
    </w:p>
    <w:p w:rsidRPr="00A42126" w:rsidR="00A42126" w:rsidP="00A42126" w:rsidRDefault="00A42126" w14:paraId="78B0936A" w14:textId="77777777">
      <w:pPr>
        <w:pStyle w:val="Heading3"/>
      </w:pPr>
      <w:r w:rsidRPr="00687227">
        <w:t>Prawdziwa historia 2 - która z odpowiedzi jest poprawna?</w:t>
      </w:r>
    </w:p>
    <w:p w:rsidRPr="00A42126" w:rsidR="00A42126" w:rsidP="00A42126" w:rsidRDefault="00A42126" w14:paraId="6151752A" w14:textId="04F00544">
      <w:r w:rsidRPr="00687227">
        <w:t>Tosia, 17-letnia uczennica z Polski, planuje spędzić wakacje u swojej cioci mieszkającej we Francji.</w:t>
      </w:r>
      <w:r w:rsidR="00687227">
        <w:t xml:space="preserve"> </w:t>
      </w:r>
      <w:r w:rsidRPr="00687227">
        <w:t xml:space="preserve">Zastanawia się, czy potrzebuje paszportu lub wizy, żeby tam wjechać i legalnie przebywać przez kilka tygodni. </w:t>
      </w:r>
      <w:r w:rsidRPr="00687227">
        <w:rPr>
          <w:bCs/>
        </w:rPr>
        <w:t>Jakie dokumenty są potrzebne Tosi, aby mogła podróżować i przebywać we Francji?</w:t>
      </w:r>
    </w:p>
    <w:p w:rsidRPr="00A42126" w:rsidR="00A42126" w:rsidP="00A42126" w:rsidRDefault="00A42126" w14:paraId="0D08BC47" w14:textId="77777777">
      <w:r w:rsidRPr="00687227">
        <w:rPr>
          <w:rStyle w:val="Emphasis"/>
        </w:rPr>
        <w:t>a.</w:t>
      </w:r>
      <w:r w:rsidRPr="00687227">
        <w:rPr>
          <w:b/>
          <w:bCs/>
        </w:rPr>
        <w:t xml:space="preserve"> </w:t>
      </w:r>
      <w:r w:rsidRPr="00687227">
        <w:t>Tosia musi wystąpić o wizę turystyczną, ponieważ wjazd do Francji bez wizy jest możliwy tylko dla osób pełnoletnich.</w:t>
      </w:r>
    </w:p>
    <w:p w:rsidRPr="00A42126" w:rsidR="00A42126" w:rsidP="00A42126" w:rsidRDefault="00A42126" w14:paraId="232BB87A" w14:textId="77777777">
      <w:r w:rsidRPr="00687227">
        <w:rPr>
          <w:rStyle w:val="Emphasis"/>
        </w:rPr>
        <w:t>b.</w:t>
      </w:r>
      <w:r w:rsidRPr="00687227">
        <w:rPr>
          <w:b/>
          <w:bCs/>
        </w:rPr>
        <w:t xml:space="preserve"> </w:t>
      </w:r>
      <w:r w:rsidRPr="00687227">
        <w:t>Tosia potrzebuje paszportu i musi go okazać na granicy, ponieważ dowód osobisty jest ważny tylko na terenie Polski.</w:t>
      </w:r>
    </w:p>
    <w:p w:rsidRPr="00A42126" w:rsidR="00A42126" w:rsidP="00A42126" w:rsidRDefault="00A42126" w14:paraId="5F50DB23" w14:textId="77777777">
      <w:r w:rsidRPr="00687227">
        <w:rPr>
          <w:rStyle w:val="Emphasis"/>
        </w:rPr>
        <w:t>c.</w:t>
      </w:r>
      <w:r w:rsidRPr="00687227">
        <w:t xml:space="preserve"> Tosia nie potrzebuje paszportu ani wizy, wystarczy jej ważny dowód osobisty, ponieważ obywatele UE mogą swobodnie podróżować i przebywać w innych państwach członkowskich.</w:t>
      </w:r>
    </w:p>
    <w:p w:rsidRPr="00687227" w:rsidR="00A42126" w:rsidP="00A42126" w:rsidRDefault="00A42126" w14:paraId="3C937275" w14:textId="6D0A2B39">
      <w:r w:rsidRPr="00687227">
        <w:rPr>
          <w:bCs/>
        </w:rPr>
        <w:t>Przestaw klasie, jakie są zasady podróżowania po krajach UE dla ich obywateli, a jakie obowiązują obywateli innych państw.</w:t>
      </w:r>
    </w:p>
    <w:p w:rsidRPr="00A42126" w:rsidR="00A42126" w:rsidP="00A42126" w:rsidRDefault="00A42126" w14:paraId="7F9ABE67" w14:textId="77777777">
      <w:pPr>
        <w:pStyle w:val="Heading3"/>
      </w:pPr>
      <w:r w:rsidRPr="00687227">
        <w:t>Prawdziwa historia 3 - która z odpowiedzi jest poprawna?</w:t>
      </w:r>
    </w:p>
    <w:p w:rsidRPr="00A42126" w:rsidR="00A42126" w:rsidP="00A42126" w:rsidRDefault="00A42126" w14:paraId="5DBB064E" w14:textId="0706B7A8">
      <w:r w:rsidRPr="00687227">
        <w:t xml:space="preserve">W połowie listopada Andrej ze Słowacji zamówił przez internet karton włoskiego ciasta Panettone. To tradycyjny włoski wypiek drożdżowy z rodzynkami i skórką pomarańczową, które kupił z myślą o prezentach na Święta Bożego Narodzenia. Święta minęły, a on nie otrzymał zamówionego towaru na czas. </w:t>
      </w:r>
      <w:r w:rsidRPr="00687227">
        <w:rPr>
          <w:bCs/>
        </w:rPr>
        <w:t>Jakie prawa przysługują Andrejowi w sytuacji niedostarczenia zamówionego towaru w terminie?</w:t>
      </w:r>
    </w:p>
    <w:p w:rsidRPr="00A42126" w:rsidR="00A42126" w:rsidP="00A42126" w:rsidRDefault="00A42126" w14:paraId="6AEDB3AD" w14:textId="77777777">
      <w:r w:rsidRPr="00687227">
        <w:rPr>
          <w:rStyle w:val="SubtleEmphasis"/>
        </w:rPr>
        <w:t>a.</w:t>
      </w:r>
      <w:r w:rsidRPr="00687227">
        <w:t xml:space="preserve"> Andrej nie może nic zrobić, ponieważ zamawiając przez internet w innym kraju UE, musi zaakceptować wszystkie opóźnienia w dostawie.</w:t>
      </w:r>
    </w:p>
    <w:p w:rsidRPr="00A42126" w:rsidR="00A42126" w:rsidP="00A42126" w:rsidRDefault="00A42126" w14:paraId="3C12EFC8" w14:textId="77777777">
      <w:r w:rsidRPr="00687227">
        <w:rPr>
          <w:rStyle w:val="SubtleEmphasis"/>
        </w:rPr>
        <w:t>b.</w:t>
      </w:r>
      <w:r w:rsidRPr="00687227">
        <w:rPr>
          <w:b/>
          <w:bCs/>
        </w:rPr>
        <w:t xml:space="preserve"> </w:t>
      </w:r>
      <w:r w:rsidRPr="00687227">
        <w:t>Andrej powinien poczekać jeszcze kilka miesięcy, ponieważ sprzedawca ma prawo dostarczyć towar w dowolnym terminie bez konsekwencji.</w:t>
      </w:r>
    </w:p>
    <w:p w:rsidRPr="00A42126" w:rsidR="00A42126" w:rsidP="00A42126" w:rsidRDefault="00A42126" w14:paraId="47EEF00E" w14:textId="79FAE87D">
      <w:r w:rsidRPr="00687227">
        <w:rPr>
          <w:rStyle w:val="SubtleEmphasis"/>
        </w:rPr>
        <w:t>c.</w:t>
      </w:r>
      <w:r w:rsidRPr="00687227">
        <w:rPr>
          <w:b/>
          <w:bCs/>
        </w:rPr>
        <w:t xml:space="preserve"> </w:t>
      </w:r>
      <w:r w:rsidRPr="00687227">
        <w:t>Andrej ma prawo anulować zamówienie i żądać zwrotu pieniędzy, ponieważ towar nie został dostarczony w uzgodnionym terminie.</w:t>
      </w:r>
    </w:p>
    <w:p w:rsidRPr="00687227" w:rsidR="00A42126" w:rsidP="00A42126" w:rsidRDefault="00A42126" w14:paraId="347C2014" w14:textId="77777777">
      <w:pPr>
        <w:rPr>
          <w:bCs/>
        </w:rPr>
      </w:pPr>
      <w:r w:rsidRPr="00687227">
        <w:rPr>
          <w:bCs/>
        </w:rPr>
        <w:t>Przedstaw klasie kilka przykładów tego, jakie prawa mają konsumenci w UE.</w:t>
      </w:r>
    </w:p>
    <w:p w:rsidRPr="00A42126" w:rsidR="00A42126" w:rsidP="00A42126" w:rsidRDefault="00A42126" w14:paraId="02743A1D" w14:textId="77777777">
      <w:pPr>
        <w:pStyle w:val="Heading3"/>
      </w:pPr>
      <w:r w:rsidRPr="00687227">
        <w:lastRenderedPageBreak/>
        <w:t>Prawdziwa historia 4 - która z odpowiedzi jest poprawna?</w:t>
      </w:r>
    </w:p>
    <w:p w:rsidRPr="00A42126" w:rsidR="00A42126" w:rsidP="00A42126" w:rsidRDefault="00A42126" w14:paraId="48D67EF9" w14:textId="0C513636">
      <w:r w:rsidRPr="00687227">
        <w:t>Podczas pobytu w innym kraju UE Anna nagle zachorowała i trafiła do szpitala. W szpitalu okazała europejską kartę ubezpieczenia zdrowotnego (EKUZ). Miesiąc później otrzymała jednak rachunek do zapłacenia. Obywatele kraju, w którym Anna przebywała, nie muszą p</w:t>
      </w:r>
      <w:r w:rsidR="00687227">
        <w:t xml:space="preserve">łacić za takie usługi medyczne. </w:t>
      </w:r>
      <w:r w:rsidRPr="00687227">
        <w:rPr>
          <w:bCs/>
        </w:rPr>
        <w:t>Czy zatem Anna powinna za nie płacić?</w:t>
      </w:r>
    </w:p>
    <w:p w:rsidRPr="00A42126" w:rsidR="00A42126" w:rsidP="00A42126" w:rsidRDefault="00A42126" w14:paraId="67D1F3E4" w14:textId="77777777">
      <w:r w:rsidRPr="00687227">
        <w:rPr>
          <w:rStyle w:val="SubtleEmphasis"/>
        </w:rPr>
        <w:t>a.</w:t>
      </w:r>
      <w:r w:rsidRPr="00687227">
        <w:t xml:space="preserve"> Tak. Anna jako obywatelka Polski musi zapłacić za leczenie za granicą. Stawki leczenia mogą być inne dla osób innej narodowości niż dla swoich obywateli. Anna nie musiała płacić na miejscu ponieważ sytuacja wymagała pilnej pomocy medycznej.</w:t>
      </w:r>
    </w:p>
    <w:p w:rsidRPr="00A42126" w:rsidR="00A42126" w:rsidP="00A42126" w:rsidRDefault="00A42126" w14:paraId="7C865F12" w14:textId="77777777">
      <w:r w:rsidRPr="00687227">
        <w:rPr>
          <w:rStyle w:val="SubtleEmphasis"/>
        </w:rPr>
        <w:t>b.</w:t>
      </w:r>
      <w:r w:rsidRPr="00687227">
        <w:rPr>
          <w:b/>
          <w:bCs/>
        </w:rPr>
        <w:t xml:space="preserve"> </w:t>
      </w:r>
      <w:r w:rsidRPr="00687227">
        <w:t xml:space="preserve">Tak, Anna powinna zapłacić, ale tylko kwotę o jaką różni się koszt danego świadczenia medycznego w innym kraju UE w którym przebywała od kosztu leczenia w Polsce. </w:t>
      </w:r>
    </w:p>
    <w:p w:rsidRPr="00A42126" w:rsidR="00A42126" w:rsidP="00A42126" w:rsidRDefault="00A42126" w14:paraId="1DF556E5" w14:textId="22995C35">
      <w:r w:rsidRPr="00687227">
        <w:rPr>
          <w:rStyle w:val="SubtleEmphasis"/>
        </w:rPr>
        <w:t>c.</w:t>
      </w:r>
      <w:r w:rsidRPr="00687227">
        <w:rPr>
          <w:b/>
          <w:bCs/>
        </w:rPr>
        <w:t xml:space="preserve"> </w:t>
      </w:r>
      <w:r w:rsidRPr="00687227">
        <w:t>Nie. Szpital powinien potraktować Annę na takich samych zasadach jak mieszkańców kraju, w którym przebywała – jeżeli oni nie płacą za ten rodzaj pomocy medycznej, Anna też nie płaci. Rachunek powinien zostać uregulowany przez kraj, w którym Anna jest ubezpieczona. Jeżeli po powrocie do swojego kraju otrzymała rachunek i go uregulowała, może ubiegać się o zwrot poniesionych kosztów u swojego krajowego ubezpieczyciela.</w:t>
      </w:r>
    </w:p>
    <w:p w:rsidRPr="00A42126" w:rsidR="00A42126" w:rsidP="00A42126" w:rsidRDefault="00A42126" w14:paraId="68135253" w14:textId="77777777">
      <w:r w:rsidRPr="00687227">
        <w:rPr>
          <w:bCs/>
        </w:rPr>
        <w:t>Przybliż klasie, jak działa karta EKUZ.</w:t>
      </w:r>
    </w:p>
    <w:p w:rsidRPr="00A42126" w:rsidR="00A42126" w:rsidP="00A42126" w:rsidRDefault="00687227" w14:paraId="5EA75B4D" w14:textId="18416A63">
      <w:pPr>
        <w:pStyle w:val="Heading3"/>
      </w:pPr>
      <w:r>
        <w:t>P</w:t>
      </w:r>
      <w:r w:rsidRPr="00687227" w:rsidR="00A42126">
        <w:t>rawdziwa historia 5 - która z odpowiedzi jest poprawna?</w:t>
      </w:r>
    </w:p>
    <w:p w:rsidRPr="00A42126" w:rsidR="00A42126" w:rsidP="00A42126" w:rsidRDefault="00A42126" w14:paraId="2972A9BD" w14:textId="74121880">
      <w:r w:rsidRPr="00687227">
        <w:t xml:space="preserve">Adam dwa lata temu zakończył szkołę zawodową – jest cukiernikiem i chce rozpocząć własną działalność gospodarczą. Jego brat pracuje w Koszycach (Słowacja) i zachęca Adama, aby i on rozpoczął działalność w tym kraju i aby zamieszkali wspólnie. </w:t>
      </w:r>
      <w:r w:rsidRPr="00687227">
        <w:rPr>
          <w:bCs/>
        </w:rPr>
        <w:t xml:space="preserve">Czy Adam jako obywatel innego kraju musi starać się o pozwolenie na pracę lub założenie własnej działalności gospodarczej w Słowacji? </w:t>
      </w:r>
      <w:r w:rsidRPr="00687227">
        <w:rPr>
          <w:b/>
          <w:bCs/>
        </w:rPr>
        <w:t xml:space="preserve"> </w:t>
      </w:r>
    </w:p>
    <w:p w:rsidRPr="00A42126" w:rsidR="00A42126" w:rsidP="00A42126" w:rsidRDefault="00A42126" w14:paraId="2EE675A1" w14:textId="77777777">
      <w:r w:rsidRPr="00687227">
        <w:rPr>
          <w:rStyle w:val="SubtleEmphasis"/>
        </w:rPr>
        <w:t>a.</w:t>
      </w:r>
      <w:r w:rsidRPr="00687227">
        <w:rPr>
          <w:b/>
          <w:bCs/>
        </w:rPr>
        <w:t xml:space="preserve"> </w:t>
      </w:r>
      <w:r w:rsidRPr="00687227">
        <w:t>Tak, Adam musi uzyskać wizę lub kartę pobytu zgodnie z wymogami wewnętrznymi Słowacji.</w:t>
      </w:r>
    </w:p>
    <w:p w:rsidRPr="00A42126" w:rsidR="00A42126" w:rsidP="00A42126" w:rsidRDefault="00A42126" w14:paraId="5A3B5D48" w14:textId="77777777">
      <w:r w:rsidRPr="00687227">
        <w:rPr>
          <w:rStyle w:val="SubtleEmphasis"/>
        </w:rPr>
        <w:t>b.</w:t>
      </w:r>
      <w:r w:rsidRPr="00687227">
        <w:t xml:space="preserve"> Nie, Adam ze względu na zamieszkanie i pracę jego brata w Słowacji nie musi starać się o dodatkowe zezwolenia. Brat Adama musi jednak poręczyć, że zapewni Adamowi miejsce zamieszkania i pokryje koszty ubezpieczenia zdrowotnego.</w:t>
      </w:r>
    </w:p>
    <w:p w:rsidRPr="00A42126" w:rsidR="00A42126" w:rsidP="00A42126" w:rsidRDefault="00A42126" w14:paraId="32766B0C" w14:textId="77777777">
      <w:r w:rsidRPr="00687227">
        <w:rPr>
          <w:rStyle w:val="SubtleEmphasis"/>
        </w:rPr>
        <w:t>c.</w:t>
      </w:r>
      <w:r w:rsidRPr="00687227">
        <w:t xml:space="preserve"> Nie, Adam nie musi mieć pozwolenia na pracę ani na założenie działalności. Obywatele i przedsiębiorcy w UE mają prawo do pracy i zakładania firm w dowolnym kraju UE i zarządzania nimi na takich samych warunkach jak lokalni mieszkańcy.</w:t>
      </w:r>
    </w:p>
    <w:p w:rsidRPr="00687227" w:rsidR="00A42126" w:rsidP="00A42126" w:rsidRDefault="00A42126" w14:paraId="03F587AD" w14:textId="77777777">
      <w:pPr>
        <w:rPr>
          <w:bCs/>
        </w:rPr>
      </w:pPr>
      <w:r w:rsidRPr="00687227">
        <w:rPr>
          <w:bCs/>
        </w:rPr>
        <w:t xml:space="preserve">Opowiedz klasie trochę więcej o prawach wynikających z unijnych przepisów, które umożliwiają pracę w innych krajach UE. </w:t>
      </w:r>
    </w:p>
    <w:p w:rsidRPr="00A42126" w:rsidR="00A42126" w:rsidP="00A42126" w:rsidRDefault="00A42126" w14:paraId="53E80470" w14:textId="77777777">
      <w:pPr>
        <w:pStyle w:val="Heading3"/>
      </w:pPr>
      <w:r w:rsidRPr="00687227">
        <w:t>Prawdziwa historia 6 - która z odpowiedzi jest poprawna?</w:t>
      </w:r>
    </w:p>
    <w:p w:rsidRPr="00A42126" w:rsidR="00A42126" w:rsidP="00A42126" w:rsidRDefault="00A42126" w14:paraId="02DF2CEB" w14:textId="7542DEE8">
      <w:r w:rsidRPr="00687227">
        <w:t>Robert prowadzi zdrowy tryb życia i często zapoznaje się ze składem produktów spożywczych na opakowaniu, zanim je kupi w sklepie, aby mieć pewność, że produkt ma dobry skład. Ostatnio chcąc kupić sos do makaronu, nie znalazł na etykiecie wypisanego składu.</w:t>
      </w:r>
      <w:r w:rsidRPr="00687227">
        <w:rPr>
          <w:bCs/>
        </w:rPr>
        <w:t xml:space="preserve"> Czy taka sytuacja powinna zaskoczyć lub zaniepokoić Roberta?</w:t>
      </w:r>
    </w:p>
    <w:p w:rsidRPr="00A42126" w:rsidR="00A42126" w:rsidP="00A42126" w:rsidRDefault="00A42126" w14:paraId="46CADFBB" w14:textId="77777777">
      <w:r w:rsidRPr="00687227">
        <w:rPr>
          <w:rStyle w:val="SubtleEmphasis"/>
        </w:rPr>
        <w:t>a.</w:t>
      </w:r>
      <w:r w:rsidRPr="00687227">
        <w:t xml:space="preserve"> Nie. Nie ma wymogu umieszczania składu na produktach, szczegółowa etykieta to jedynie dobra wola producenta. Robert może swobodnie wybrać produkt innego producenta.</w:t>
      </w:r>
    </w:p>
    <w:p w:rsidRPr="00A42126" w:rsidR="00A42126" w:rsidP="00A42126" w:rsidRDefault="00A42126" w14:paraId="6FF5D0CA" w14:textId="77777777">
      <w:r w:rsidRPr="00687227">
        <w:rPr>
          <w:rStyle w:val="SubtleEmphasis"/>
        </w:rPr>
        <w:t xml:space="preserve"> b.</w:t>
      </w:r>
      <w:r w:rsidRPr="00687227">
        <w:rPr>
          <w:b/>
          <w:bCs/>
        </w:rPr>
        <w:t xml:space="preserve"> </w:t>
      </w:r>
      <w:r w:rsidRPr="00687227">
        <w:t xml:space="preserve">Tak. W 2025 roku polski parlament przyjął regulacje dotyczące obowiązkowych informacji na etykietach produktów spożywczych, wśród których jest też skład produktu. Spowodowało to chwilowe trudności w dostawie produktów z innych krajów, których producenci byli zaskoczeni nowymi przepisami i potrzebowali czasu, aby dopasować się do nich dopasować. </w:t>
      </w:r>
    </w:p>
    <w:p w:rsidRPr="00A42126" w:rsidR="00A42126" w:rsidP="00A42126" w:rsidRDefault="00A42126" w14:paraId="4457CDA5" w14:textId="77777777">
      <w:r w:rsidRPr="00687227">
        <w:rPr>
          <w:rStyle w:val="SubtleEmphasis"/>
        </w:rPr>
        <w:lastRenderedPageBreak/>
        <w:t>c.</w:t>
      </w:r>
      <w:r w:rsidRPr="00687227">
        <w:rPr>
          <w:b/>
          <w:bCs/>
        </w:rPr>
        <w:t xml:space="preserve"> </w:t>
      </w:r>
      <w:r w:rsidRPr="00687227">
        <w:t>Tak. Taki produkt nie może być legalnie sprzedawany w Polsce ani innym kraju UE. Zgodnie z unijnymi przepisami, aby konsument mógł świadomie podjąć decyzję o zakupie, informacje na produktach spożywczych muszą zawierać m.in. wykaz składników, informacje o alergenach, ilość określonych składników, datę minimalnej trwałości lub termin przydatności do spożycia, kraj pochodzenia.</w:t>
      </w:r>
    </w:p>
    <w:p w:rsidR="00687227" w:rsidRDefault="00A42126" w14:paraId="23626F85" w14:textId="00C0CDBC">
      <w:r w:rsidRPr="00687227">
        <w:rPr>
          <w:bCs/>
        </w:rPr>
        <w:t xml:space="preserve">Przedstaw klasie przykłady sposobów etykietowania produktów innych niż spożywcze w Polsce/UE. </w:t>
      </w:r>
    </w:p>
    <w:p w:rsidR="00687227" w:rsidRDefault="00687227" w14:paraId="6C4D504C" w14:textId="77777777">
      <w:r>
        <w:br w:type="page"/>
      </w:r>
    </w:p>
    <w:p w:rsidRPr="007E7ED1" w:rsidR="00687227" w:rsidP="00687227" w:rsidRDefault="00687227" w14:paraId="255F1CAA" w14:textId="77777777">
      <w:pPr>
        <w:pStyle w:val="Heading1"/>
        <w:rPr>
          <w:lang w:val="pl-PL"/>
        </w:rPr>
      </w:pPr>
      <w:r w:rsidRPr="78F08831">
        <w:rPr>
          <w:lang w:val="pl-PL"/>
        </w:rPr>
        <w:lastRenderedPageBreak/>
        <w:t xml:space="preserve">Informacje redakcyjne </w:t>
      </w:r>
    </w:p>
    <w:p w:rsidRPr="00A42126" w:rsidR="00A42126" w:rsidP="00A42126" w:rsidRDefault="00A42126" w14:paraId="74F6C030" w14:textId="5C9E1D86">
      <w:r w:rsidRPr="00687227">
        <w:t>Niniejszy materiał jest jednym z cyklu 7 scenariuszy zajęć przygotowanych przez Polską Fundacją im. Roberta Schumana w ramach projektu „Obywatele i Obywatelki UE”. Projekt jest dofinansowany ze środków Ministerstwa Edukacji Narodowej na podstawie umowy nr MEN/2025/DK/961 z dnia 23.07.2025 r. w ramach programu pod nazwą „Młodzi obywatele” na 2025 r.</w:t>
      </w:r>
    </w:p>
    <w:p w:rsidRPr="00A42126" w:rsidR="00A42126" w:rsidP="00A42126" w:rsidRDefault="00A42126" w14:paraId="3937DD43" w14:textId="77777777">
      <w:r w:rsidRPr="00687227">
        <w:t>Publikacja powstała przy wsparciu Unii Europejskiej. Wsparcie Unii Europejskiej dla produkcji tej publikacji nie stanowi poparcia dla treści, które odzwierciedlają jedynie poglądy autorów, a Unia Europejska i Komisja Europejska nie mogą zostać pociągnięte do odpowiedzialności za jakiekolwiek wykorzystanie informacji w niej zawartych.</w:t>
      </w:r>
    </w:p>
    <w:p w:rsidRPr="00A42126" w:rsidR="00A42126" w:rsidP="00A42126" w:rsidRDefault="00A42126" w14:paraId="2F301581" w14:textId="77777777">
      <w:r w:rsidRPr="00687227">
        <w:rPr>
          <w:rStyle w:val="IntenseEmphasis"/>
        </w:rPr>
        <w:t>Trenerka opracowująca scenariusz:</w:t>
      </w:r>
      <w:r w:rsidRPr="00687227">
        <w:t xml:space="preserve"> Joanna Hoffman</w:t>
      </w:r>
    </w:p>
    <w:p w:rsidRPr="00A42126" w:rsidR="00A42126" w:rsidP="00A42126" w:rsidRDefault="00A42126" w14:paraId="62B5B83F" w14:textId="77777777">
      <w:r w:rsidRPr="10A6AFE2" w:rsidR="00A42126">
        <w:rPr>
          <w:rStyle w:val="IntenseEmphasis"/>
        </w:rPr>
        <w:t>Zespół merytoryczny:</w:t>
      </w:r>
      <w:r w:rsidR="00A42126">
        <w:rPr/>
        <w:t xml:space="preserve"> Kinga Bartnicka, Rafał Dymek, Joanna Jendrośka, Iga Kamocka</w:t>
      </w:r>
    </w:p>
    <w:p w:rsidR="10A6AFE2" w:rsidRDefault="10A6AFE2" w14:paraId="1B66FE70" w14:textId="23307128"/>
    <w:p w:rsidRPr="00A42126" w:rsidR="00A42126" w:rsidP="00A42126" w:rsidRDefault="00A42126" w14:paraId="706A468A" w14:textId="77777777">
      <w:pPr>
        <w:rPr>
          <w:rStyle w:val="IntenseEmphasis"/>
        </w:rPr>
      </w:pPr>
      <w:r w:rsidRPr="00687227">
        <w:rPr>
          <w:rStyle w:val="IntenseEmphasis"/>
        </w:rPr>
        <w:t xml:space="preserve">Polska Fundacja im. Roberta Schumana </w:t>
      </w:r>
    </w:p>
    <w:p w:rsidRPr="00A42126" w:rsidR="00A42126" w:rsidP="00A42126" w:rsidRDefault="00A42126" w14:paraId="38210D6D" w14:textId="77777777">
      <w:r w:rsidRPr="00687227">
        <w:t>Al. Ujazdowskie 37/5,</w:t>
      </w:r>
    </w:p>
    <w:p w:rsidRPr="00A42126" w:rsidR="00A42126" w:rsidP="00A42126" w:rsidRDefault="00A42126" w14:paraId="670CDAA6" w14:textId="77777777">
      <w:r w:rsidRPr="00687227">
        <w:t>00-540 Warszawa,</w:t>
      </w:r>
    </w:p>
    <w:p w:rsidRPr="00A42126" w:rsidR="00A42126" w:rsidP="00A42126" w:rsidRDefault="00A42126" w14:paraId="732CFA27" w14:textId="77777777">
      <w:r w:rsidRPr="00687227">
        <w:t>+48 571 487 359</w:t>
      </w:r>
    </w:p>
    <w:p w:rsidRPr="00A42126" w:rsidR="00A42126" w:rsidP="00A42126" w:rsidRDefault="00A42126" w14:paraId="1F85A0EE" w14:textId="77777777">
      <w:r w:rsidRPr="00687227">
        <w:t>poczta@schuman.pl</w:t>
      </w:r>
    </w:p>
    <w:p w:rsidRPr="00A42126" w:rsidR="00A42126" w:rsidP="00A42126" w:rsidRDefault="00A42126" w14:paraId="647BA08D" w14:textId="77777777">
      <w:r w:rsidRPr="00687227">
        <w:t>NIP: 526-16-67-243</w:t>
      </w:r>
    </w:p>
    <w:p w:rsidRPr="00687227" w:rsidR="00A42126" w:rsidP="00A42126" w:rsidRDefault="00A42126" w14:paraId="75CB361C" w14:textId="77777777"/>
    <w:p w:rsidR="00A42126" w:rsidRDefault="00A42126" w14:paraId="0FE7B7CD" w14:textId="77777777"/>
    <w:sectPr w:rsidR="00A42126">
      <w:pgSz w:w="11906" w:h="16838" w:orient="portrait"/>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793D21"/>
    <w:multiLevelType w:val="hybridMultilevel"/>
    <w:tmpl w:val="2D743C78"/>
    <w:lvl w:ilvl="0" w:tplc="04150001">
      <w:start w:val="1"/>
      <w:numFmt w:val="bullet"/>
      <w:lvlText w:val=""/>
      <w:lvlJc w:val="left"/>
      <w:pPr>
        <w:ind w:left="720" w:hanging="360"/>
      </w:pPr>
      <w:rPr>
        <w:rFonts w:hint="default" w:ascii="Symbol" w:hAnsi="Symbol"/>
      </w:rPr>
    </w:lvl>
    <w:lvl w:ilvl="1" w:tplc="04150003" w:tentative="1">
      <w:start w:val="1"/>
      <w:numFmt w:val="bullet"/>
      <w:lvlText w:val="o"/>
      <w:lvlJc w:val="left"/>
      <w:pPr>
        <w:ind w:left="1440" w:hanging="360"/>
      </w:pPr>
      <w:rPr>
        <w:rFonts w:hint="default" w:ascii="Courier New" w:hAnsi="Courier New" w:cs="Courier New"/>
      </w:rPr>
    </w:lvl>
    <w:lvl w:ilvl="2" w:tplc="04150005" w:tentative="1">
      <w:start w:val="1"/>
      <w:numFmt w:val="bullet"/>
      <w:lvlText w:val=""/>
      <w:lvlJc w:val="left"/>
      <w:pPr>
        <w:ind w:left="2160" w:hanging="360"/>
      </w:pPr>
      <w:rPr>
        <w:rFonts w:hint="default" w:ascii="Wingdings" w:hAnsi="Wingdings"/>
      </w:rPr>
    </w:lvl>
    <w:lvl w:ilvl="3" w:tplc="04150001" w:tentative="1">
      <w:start w:val="1"/>
      <w:numFmt w:val="bullet"/>
      <w:lvlText w:val=""/>
      <w:lvlJc w:val="left"/>
      <w:pPr>
        <w:ind w:left="2880" w:hanging="360"/>
      </w:pPr>
      <w:rPr>
        <w:rFonts w:hint="default" w:ascii="Symbol" w:hAnsi="Symbol"/>
      </w:rPr>
    </w:lvl>
    <w:lvl w:ilvl="4" w:tplc="04150003" w:tentative="1">
      <w:start w:val="1"/>
      <w:numFmt w:val="bullet"/>
      <w:lvlText w:val="o"/>
      <w:lvlJc w:val="left"/>
      <w:pPr>
        <w:ind w:left="3600" w:hanging="360"/>
      </w:pPr>
      <w:rPr>
        <w:rFonts w:hint="default" w:ascii="Courier New" w:hAnsi="Courier New" w:cs="Courier New"/>
      </w:rPr>
    </w:lvl>
    <w:lvl w:ilvl="5" w:tplc="04150005" w:tentative="1">
      <w:start w:val="1"/>
      <w:numFmt w:val="bullet"/>
      <w:lvlText w:val=""/>
      <w:lvlJc w:val="left"/>
      <w:pPr>
        <w:ind w:left="4320" w:hanging="360"/>
      </w:pPr>
      <w:rPr>
        <w:rFonts w:hint="default" w:ascii="Wingdings" w:hAnsi="Wingdings"/>
      </w:rPr>
    </w:lvl>
    <w:lvl w:ilvl="6" w:tplc="04150001" w:tentative="1">
      <w:start w:val="1"/>
      <w:numFmt w:val="bullet"/>
      <w:lvlText w:val=""/>
      <w:lvlJc w:val="left"/>
      <w:pPr>
        <w:ind w:left="5040" w:hanging="360"/>
      </w:pPr>
      <w:rPr>
        <w:rFonts w:hint="default" w:ascii="Symbol" w:hAnsi="Symbol"/>
      </w:rPr>
    </w:lvl>
    <w:lvl w:ilvl="7" w:tplc="04150003" w:tentative="1">
      <w:start w:val="1"/>
      <w:numFmt w:val="bullet"/>
      <w:lvlText w:val="o"/>
      <w:lvlJc w:val="left"/>
      <w:pPr>
        <w:ind w:left="5760" w:hanging="360"/>
      </w:pPr>
      <w:rPr>
        <w:rFonts w:hint="default" w:ascii="Courier New" w:hAnsi="Courier New" w:cs="Courier New"/>
      </w:rPr>
    </w:lvl>
    <w:lvl w:ilvl="8" w:tplc="04150005" w:tentative="1">
      <w:start w:val="1"/>
      <w:numFmt w:val="bullet"/>
      <w:lvlText w:val=""/>
      <w:lvlJc w:val="left"/>
      <w:pPr>
        <w:ind w:left="6480" w:hanging="360"/>
      </w:pPr>
      <w:rPr>
        <w:rFonts w:hint="default" w:ascii="Wingdings" w:hAnsi="Wingdings"/>
      </w:rPr>
    </w:lvl>
  </w:abstractNum>
  <w:abstractNum w:abstractNumId="1" w15:restartNumberingAfterBreak="0">
    <w:nsid w:val="09E0079C"/>
    <w:multiLevelType w:val="hybridMultilevel"/>
    <w:tmpl w:val="458C58DA"/>
    <w:lvl w:ilvl="0" w:tplc="10F4D59C">
      <w:start w:val="1"/>
      <w:numFmt w:val="bullet"/>
      <w:lvlText w:val="•"/>
      <w:lvlJc w:val="left"/>
      <w:pPr>
        <w:tabs>
          <w:tab w:val="num" w:pos="720"/>
        </w:tabs>
        <w:ind w:left="720" w:hanging="360"/>
      </w:pPr>
      <w:rPr>
        <w:rFonts w:hint="default" w:ascii="Arial" w:hAnsi="Arial"/>
      </w:rPr>
    </w:lvl>
    <w:lvl w:ilvl="1" w:tplc="41421702">
      <w:start w:val="1"/>
      <w:numFmt w:val="bullet"/>
      <w:lvlText w:val="•"/>
      <w:lvlJc w:val="left"/>
      <w:pPr>
        <w:tabs>
          <w:tab w:val="num" w:pos="1440"/>
        </w:tabs>
        <w:ind w:left="1440" w:hanging="360"/>
      </w:pPr>
      <w:rPr>
        <w:rFonts w:hint="default" w:ascii="Arial" w:hAnsi="Arial"/>
      </w:rPr>
    </w:lvl>
    <w:lvl w:ilvl="2" w:tplc="F07A3098" w:tentative="1">
      <w:start w:val="1"/>
      <w:numFmt w:val="bullet"/>
      <w:lvlText w:val="•"/>
      <w:lvlJc w:val="left"/>
      <w:pPr>
        <w:tabs>
          <w:tab w:val="num" w:pos="2160"/>
        </w:tabs>
        <w:ind w:left="2160" w:hanging="360"/>
      </w:pPr>
      <w:rPr>
        <w:rFonts w:hint="default" w:ascii="Arial" w:hAnsi="Arial"/>
      </w:rPr>
    </w:lvl>
    <w:lvl w:ilvl="3" w:tplc="88D60CAE" w:tentative="1">
      <w:start w:val="1"/>
      <w:numFmt w:val="bullet"/>
      <w:lvlText w:val="•"/>
      <w:lvlJc w:val="left"/>
      <w:pPr>
        <w:tabs>
          <w:tab w:val="num" w:pos="2880"/>
        </w:tabs>
        <w:ind w:left="2880" w:hanging="360"/>
      </w:pPr>
      <w:rPr>
        <w:rFonts w:hint="default" w:ascii="Arial" w:hAnsi="Arial"/>
      </w:rPr>
    </w:lvl>
    <w:lvl w:ilvl="4" w:tplc="E42274B6" w:tentative="1">
      <w:start w:val="1"/>
      <w:numFmt w:val="bullet"/>
      <w:lvlText w:val="•"/>
      <w:lvlJc w:val="left"/>
      <w:pPr>
        <w:tabs>
          <w:tab w:val="num" w:pos="3600"/>
        </w:tabs>
        <w:ind w:left="3600" w:hanging="360"/>
      </w:pPr>
      <w:rPr>
        <w:rFonts w:hint="default" w:ascii="Arial" w:hAnsi="Arial"/>
      </w:rPr>
    </w:lvl>
    <w:lvl w:ilvl="5" w:tplc="EF8A266C" w:tentative="1">
      <w:start w:val="1"/>
      <w:numFmt w:val="bullet"/>
      <w:lvlText w:val="•"/>
      <w:lvlJc w:val="left"/>
      <w:pPr>
        <w:tabs>
          <w:tab w:val="num" w:pos="4320"/>
        </w:tabs>
        <w:ind w:left="4320" w:hanging="360"/>
      </w:pPr>
      <w:rPr>
        <w:rFonts w:hint="default" w:ascii="Arial" w:hAnsi="Arial"/>
      </w:rPr>
    </w:lvl>
    <w:lvl w:ilvl="6" w:tplc="5FEA333A" w:tentative="1">
      <w:start w:val="1"/>
      <w:numFmt w:val="bullet"/>
      <w:lvlText w:val="•"/>
      <w:lvlJc w:val="left"/>
      <w:pPr>
        <w:tabs>
          <w:tab w:val="num" w:pos="5040"/>
        </w:tabs>
        <w:ind w:left="5040" w:hanging="360"/>
      </w:pPr>
      <w:rPr>
        <w:rFonts w:hint="default" w:ascii="Arial" w:hAnsi="Arial"/>
      </w:rPr>
    </w:lvl>
    <w:lvl w:ilvl="7" w:tplc="A552A8E8" w:tentative="1">
      <w:start w:val="1"/>
      <w:numFmt w:val="bullet"/>
      <w:lvlText w:val="•"/>
      <w:lvlJc w:val="left"/>
      <w:pPr>
        <w:tabs>
          <w:tab w:val="num" w:pos="5760"/>
        </w:tabs>
        <w:ind w:left="5760" w:hanging="360"/>
      </w:pPr>
      <w:rPr>
        <w:rFonts w:hint="default" w:ascii="Arial" w:hAnsi="Arial"/>
      </w:rPr>
    </w:lvl>
    <w:lvl w:ilvl="8" w:tplc="663EF692" w:tentative="1">
      <w:start w:val="1"/>
      <w:numFmt w:val="bullet"/>
      <w:lvlText w:val="•"/>
      <w:lvlJc w:val="left"/>
      <w:pPr>
        <w:tabs>
          <w:tab w:val="num" w:pos="6480"/>
        </w:tabs>
        <w:ind w:left="6480" w:hanging="360"/>
      </w:pPr>
      <w:rPr>
        <w:rFonts w:hint="default" w:ascii="Arial" w:hAnsi="Arial"/>
      </w:rPr>
    </w:lvl>
  </w:abstractNum>
  <w:abstractNum w:abstractNumId="2" w15:restartNumberingAfterBreak="0">
    <w:nsid w:val="0A6A43B6"/>
    <w:multiLevelType w:val="hybridMultilevel"/>
    <w:tmpl w:val="A7B8AFCE"/>
    <w:lvl w:ilvl="0" w:tplc="E61A3A68">
      <w:start w:val="1"/>
      <w:numFmt w:val="bullet"/>
      <w:lvlText w:val="•"/>
      <w:lvlJc w:val="left"/>
      <w:pPr>
        <w:tabs>
          <w:tab w:val="num" w:pos="720"/>
        </w:tabs>
        <w:ind w:left="720" w:hanging="360"/>
      </w:pPr>
      <w:rPr>
        <w:rFonts w:hint="default" w:ascii="Arial" w:hAnsi="Arial"/>
      </w:rPr>
    </w:lvl>
    <w:lvl w:ilvl="1" w:tplc="030C35FE">
      <w:start w:val="1"/>
      <w:numFmt w:val="bullet"/>
      <w:lvlText w:val="•"/>
      <w:lvlJc w:val="left"/>
      <w:pPr>
        <w:tabs>
          <w:tab w:val="num" w:pos="1440"/>
        </w:tabs>
        <w:ind w:left="1440" w:hanging="360"/>
      </w:pPr>
      <w:rPr>
        <w:rFonts w:hint="default" w:ascii="Arial" w:hAnsi="Arial"/>
      </w:rPr>
    </w:lvl>
    <w:lvl w:ilvl="2" w:tplc="CD48B8F4" w:tentative="1">
      <w:start w:val="1"/>
      <w:numFmt w:val="bullet"/>
      <w:lvlText w:val="•"/>
      <w:lvlJc w:val="left"/>
      <w:pPr>
        <w:tabs>
          <w:tab w:val="num" w:pos="2160"/>
        </w:tabs>
        <w:ind w:left="2160" w:hanging="360"/>
      </w:pPr>
      <w:rPr>
        <w:rFonts w:hint="default" w:ascii="Arial" w:hAnsi="Arial"/>
      </w:rPr>
    </w:lvl>
    <w:lvl w:ilvl="3" w:tplc="00146126" w:tentative="1">
      <w:start w:val="1"/>
      <w:numFmt w:val="bullet"/>
      <w:lvlText w:val="•"/>
      <w:lvlJc w:val="left"/>
      <w:pPr>
        <w:tabs>
          <w:tab w:val="num" w:pos="2880"/>
        </w:tabs>
        <w:ind w:left="2880" w:hanging="360"/>
      </w:pPr>
      <w:rPr>
        <w:rFonts w:hint="default" w:ascii="Arial" w:hAnsi="Arial"/>
      </w:rPr>
    </w:lvl>
    <w:lvl w:ilvl="4" w:tplc="778CBAAA" w:tentative="1">
      <w:start w:val="1"/>
      <w:numFmt w:val="bullet"/>
      <w:lvlText w:val="•"/>
      <w:lvlJc w:val="left"/>
      <w:pPr>
        <w:tabs>
          <w:tab w:val="num" w:pos="3600"/>
        </w:tabs>
        <w:ind w:left="3600" w:hanging="360"/>
      </w:pPr>
      <w:rPr>
        <w:rFonts w:hint="default" w:ascii="Arial" w:hAnsi="Arial"/>
      </w:rPr>
    </w:lvl>
    <w:lvl w:ilvl="5" w:tplc="C3AC0E56" w:tentative="1">
      <w:start w:val="1"/>
      <w:numFmt w:val="bullet"/>
      <w:lvlText w:val="•"/>
      <w:lvlJc w:val="left"/>
      <w:pPr>
        <w:tabs>
          <w:tab w:val="num" w:pos="4320"/>
        </w:tabs>
        <w:ind w:left="4320" w:hanging="360"/>
      </w:pPr>
      <w:rPr>
        <w:rFonts w:hint="default" w:ascii="Arial" w:hAnsi="Arial"/>
      </w:rPr>
    </w:lvl>
    <w:lvl w:ilvl="6" w:tplc="57DAB348" w:tentative="1">
      <w:start w:val="1"/>
      <w:numFmt w:val="bullet"/>
      <w:lvlText w:val="•"/>
      <w:lvlJc w:val="left"/>
      <w:pPr>
        <w:tabs>
          <w:tab w:val="num" w:pos="5040"/>
        </w:tabs>
        <w:ind w:left="5040" w:hanging="360"/>
      </w:pPr>
      <w:rPr>
        <w:rFonts w:hint="default" w:ascii="Arial" w:hAnsi="Arial"/>
      </w:rPr>
    </w:lvl>
    <w:lvl w:ilvl="7" w:tplc="647A2F4E" w:tentative="1">
      <w:start w:val="1"/>
      <w:numFmt w:val="bullet"/>
      <w:lvlText w:val="•"/>
      <w:lvlJc w:val="left"/>
      <w:pPr>
        <w:tabs>
          <w:tab w:val="num" w:pos="5760"/>
        </w:tabs>
        <w:ind w:left="5760" w:hanging="360"/>
      </w:pPr>
      <w:rPr>
        <w:rFonts w:hint="default" w:ascii="Arial" w:hAnsi="Arial"/>
      </w:rPr>
    </w:lvl>
    <w:lvl w:ilvl="8" w:tplc="38849626" w:tentative="1">
      <w:start w:val="1"/>
      <w:numFmt w:val="bullet"/>
      <w:lvlText w:val="•"/>
      <w:lvlJc w:val="left"/>
      <w:pPr>
        <w:tabs>
          <w:tab w:val="num" w:pos="6480"/>
        </w:tabs>
        <w:ind w:left="6480" w:hanging="360"/>
      </w:pPr>
      <w:rPr>
        <w:rFonts w:hint="default" w:ascii="Arial" w:hAnsi="Arial"/>
      </w:rPr>
    </w:lvl>
  </w:abstractNum>
  <w:abstractNum w:abstractNumId="3" w15:restartNumberingAfterBreak="0">
    <w:nsid w:val="175671B1"/>
    <w:multiLevelType w:val="hybridMultilevel"/>
    <w:tmpl w:val="ECE8370C"/>
    <w:lvl w:ilvl="0" w:tplc="04150001">
      <w:start w:val="1"/>
      <w:numFmt w:val="bullet"/>
      <w:lvlText w:val=""/>
      <w:lvlJc w:val="left"/>
      <w:pPr>
        <w:ind w:left="720" w:hanging="360"/>
      </w:pPr>
      <w:rPr>
        <w:rFonts w:hint="default" w:ascii="Symbol" w:hAnsi="Symbol"/>
      </w:rPr>
    </w:lvl>
    <w:lvl w:ilvl="1" w:tplc="04150003" w:tentative="1">
      <w:start w:val="1"/>
      <w:numFmt w:val="bullet"/>
      <w:lvlText w:val="o"/>
      <w:lvlJc w:val="left"/>
      <w:pPr>
        <w:ind w:left="1440" w:hanging="360"/>
      </w:pPr>
      <w:rPr>
        <w:rFonts w:hint="default" w:ascii="Courier New" w:hAnsi="Courier New" w:cs="Courier New"/>
      </w:rPr>
    </w:lvl>
    <w:lvl w:ilvl="2" w:tplc="04150005" w:tentative="1">
      <w:start w:val="1"/>
      <w:numFmt w:val="bullet"/>
      <w:lvlText w:val=""/>
      <w:lvlJc w:val="left"/>
      <w:pPr>
        <w:ind w:left="2160" w:hanging="360"/>
      </w:pPr>
      <w:rPr>
        <w:rFonts w:hint="default" w:ascii="Wingdings" w:hAnsi="Wingdings"/>
      </w:rPr>
    </w:lvl>
    <w:lvl w:ilvl="3" w:tplc="04150001" w:tentative="1">
      <w:start w:val="1"/>
      <w:numFmt w:val="bullet"/>
      <w:lvlText w:val=""/>
      <w:lvlJc w:val="left"/>
      <w:pPr>
        <w:ind w:left="2880" w:hanging="360"/>
      </w:pPr>
      <w:rPr>
        <w:rFonts w:hint="default" w:ascii="Symbol" w:hAnsi="Symbol"/>
      </w:rPr>
    </w:lvl>
    <w:lvl w:ilvl="4" w:tplc="04150003" w:tentative="1">
      <w:start w:val="1"/>
      <w:numFmt w:val="bullet"/>
      <w:lvlText w:val="o"/>
      <w:lvlJc w:val="left"/>
      <w:pPr>
        <w:ind w:left="3600" w:hanging="360"/>
      </w:pPr>
      <w:rPr>
        <w:rFonts w:hint="default" w:ascii="Courier New" w:hAnsi="Courier New" w:cs="Courier New"/>
      </w:rPr>
    </w:lvl>
    <w:lvl w:ilvl="5" w:tplc="04150005" w:tentative="1">
      <w:start w:val="1"/>
      <w:numFmt w:val="bullet"/>
      <w:lvlText w:val=""/>
      <w:lvlJc w:val="left"/>
      <w:pPr>
        <w:ind w:left="4320" w:hanging="360"/>
      </w:pPr>
      <w:rPr>
        <w:rFonts w:hint="default" w:ascii="Wingdings" w:hAnsi="Wingdings"/>
      </w:rPr>
    </w:lvl>
    <w:lvl w:ilvl="6" w:tplc="04150001" w:tentative="1">
      <w:start w:val="1"/>
      <w:numFmt w:val="bullet"/>
      <w:lvlText w:val=""/>
      <w:lvlJc w:val="left"/>
      <w:pPr>
        <w:ind w:left="5040" w:hanging="360"/>
      </w:pPr>
      <w:rPr>
        <w:rFonts w:hint="default" w:ascii="Symbol" w:hAnsi="Symbol"/>
      </w:rPr>
    </w:lvl>
    <w:lvl w:ilvl="7" w:tplc="04150003" w:tentative="1">
      <w:start w:val="1"/>
      <w:numFmt w:val="bullet"/>
      <w:lvlText w:val="o"/>
      <w:lvlJc w:val="left"/>
      <w:pPr>
        <w:ind w:left="5760" w:hanging="360"/>
      </w:pPr>
      <w:rPr>
        <w:rFonts w:hint="default" w:ascii="Courier New" w:hAnsi="Courier New" w:cs="Courier New"/>
      </w:rPr>
    </w:lvl>
    <w:lvl w:ilvl="8" w:tplc="04150005" w:tentative="1">
      <w:start w:val="1"/>
      <w:numFmt w:val="bullet"/>
      <w:lvlText w:val=""/>
      <w:lvlJc w:val="left"/>
      <w:pPr>
        <w:ind w:left="6480" w:hanging="360"/>
      </w:pPr>
      <w:rPr>
        <w:rFonts w:hint="default" w:ascii="Wingdings" w:hAnsi="Wingdings"/>
      </w:rPr>
    </w:lvl>
  </w:abstractNum>
  <w:abstractNum w:abstractNumId="4" w15:restartNumberingAfterBreak="0">
    <w:nsid w:val="177105F3"/>
    <w:multiLevelType w:val="hybridMultilevel"/>
    <w:tmpl w:val="B660339A"/>
    <w:lvl w:ilvl="0" w:tplc="17B61632">
      <w:start w:val="1"/>
      <w:numFmt w:val="bullet"/>
      <w:lvlText w:val="•"/>
      <w:lvlJc w:val="left"/>
      <w:pPr>
        <w:tabs>
          <w:tab w:val="num" w:pos="720"/>
        </w:tabs>
        <w:ind w:left="720" w:hanging="360"/>
      </w:pPr>
      <w:rPr>
        <w:rFonts w:hint="default" w:ascii="Arial" w:hAnsi="Arial"/>
      </w:rPr>
    </w:lvl>
    <w:lvl w:ilvl="1" w:tplc="DDE05DD8">
      <w:start w:val="1"/>
      <w:numFmt w:val="bullet"/>
      <w:lvlText w:val="•"/>
      <w:lvlJc w:val="left"/>
      <w:pPr>
        <w:tabs>
          <w:tab w:val="num" w:pos="1440"/>
        </w:tabs>
        <w:ind w:left="1440" w:hanging="360"/>
      </w:pPr>
      <w:rPr>
        <w:rFonts w:hint="default" w:ascii="Arial" w:hAnsi="Arial"/>
      </w:rPr>
    </w:lvl>
    <w:lvl w:ilvl="2" w:tplc="B33816C8" w:tentative="1">
      <w:start w:val="1"/>
      <w:numFmt w:val="bullet"/>
      <w:lvlText w:val="•"/>
      <w:lvlJc w:val="left"/>
      <w:pPr>
        <w:tabs>
          <w:tab w:val="num" w:pos="2160"/>
        </w:tabs>
        <w:ind w:left="2160" w:hanging="360"/>
      </w:pPr>
      <w:rPr>
        <w:rFonts w:hint="default" w:ascii="Arial" w:hAnsi="Arial"/>
      </w:rPr>
    </w:lvl>
    <w:lvl w:ilvl="3" w:tplc="4A6C61F2" w:tentative="1">
      <w:start w:val="1"/>
      <w:numFmt w:val="bullet"/>
      <w:lvlText w:val="•"/>
      <w:lvlJc w:val="left"/>
      <w:pPr>
        <w:tabs>
          <w:tab w:val="num" w:pos="2880"/>
        </w:tabs>
        <w:ind w:left="2880" w:hanging="360"/>
      </w:pPr>
      <w:rPr>
        <w:rFonts w:hint="default" w:ascii="Arial" w:hAnsi="Arial"/>
      </w:rPr>
    </w:lvl>
    <w:lvl w:ilvl="4" w:tplc="E9A4EA1A" w:tentative="1">
      <w:start w:val="1"/>
      <w:numFmt w:val="bullet"/>
      <w:lvlText w:val="•"/>
      <w:lvlJc w:val="left"/>
      <w:pPr>
        <w:tabs>
          <w:tab w:val="num" w:pos="3600"/>
        </w:tabs>
        <w:ind w:left="3600" w:hanging="360"/>
      </w:pPr>
      <w:rPr>
        <w:rFonts w:hint="default" w:ascii="Arial" w:hAnsi="Arial"/>
      </w:rPr>
    </w:lvl>
    <w:lvl w:ilvl="5" w:tplc="87EE1764" w:tentative="1">
      <w:start w:val="1"/>
      <w:numFmt w:val="bullet"/>
      <w:lvlText w:val="•"/>
      <w:lvlJc w:val="left"/>
      <w:pPr>
        <w:tabs>
          <w:tab w:val="num" w:pos="4320"/>
        </w:tabs>
        <w:ind w:left="4320" w:hanging="360"/>
      </w:pPr>
      <w:rPr>
        <w:rFonts w:hint="default" w:ascii="Arial" w:hAnsi="Arial"/>
      </w:rPr>
    </w:lvl>
    <w:lvl w:ilvl="6" w:tplc="A086D24E" w:tentative="1">
      <w:start w:val="1"/>
      <w:numFmt w:val="bullet"/>
      <w:lvlText w:val="•"/>
      <w:lvlJc w:val="left"/>
      <w:pPr>
        <w:tabs>
          <w:tab w:val="num" w:pos="5040"/>
        </w:tabs>
        <w:ind w:left="5040" w:hanging="360"/>
      </w:pPr>
      <w:rPr>
        <w:rFonts w:hint="default" w:ascii="Arial" w:hAnsi="Arial"/>
      </w:rPr>
    </w:lvl>
    <w:lvl w:ilvl="7" w:tplc="A95E22AC" w:tentative="1">
      <w:start w:val="1"/>
      <w:numFmt w:val="bullet"/>
      <w:lvlText w:val="•"/>
      <w:lvlJc w:val="left"/>
      <w:pPr>
        <w:tabs>
          <w:tab w:val="num" w:pos="5760"/>
        </w:tabs>
        <w:ind w:left="5760" w:hanging="360"/>
      </w:pPr>
      <w:rPr>
        <w:rFonts w:hint="default" w:ascii="Arial" w:hAnsi="Arial"/>
      </w:rPr>
    </w:lvl>
    <w:lvl w:ilvl="8" w:tplc="907EA606" w:tentative="1">
      <w:start w:val="1"/>
      <w:numFmt w:val="bullet"/>
      <w:lvlText w:val="•"/>
      <w:lvlJc w:val="left"/>
      <w:pPr>
        <w:tabs>
          <w:tab w:val="num" w:pos="6480"/>
        </w:tabs>
        <w:ind w:left="6480" w:hanging="360"/>
      </w:pPr>
      <w:rPr>
        <w:rFonts w:hint="default" w:ascii="Arial" w:hAnsi="Arial"/>
      </w:rPr>
    </w:lvl>
  </w:abstractNum>
  <w:abstractNum w:abstractNumId="5" w15:restartNumberingAfterBreak="0">
    <w:nsid w:val="29060DD1"/>
    <w:multiLevelType w:val="hybridMultilevel"/>
    <w:tmpl w:val="72F82064"/>
    <w:lvl w:ilvl="0" w:tplc="100C07CE">
      <w:start w:val="1"/>
      <w:numFmt w:val="bullet"/>
      <w:lvlText w:val="•"/>
      <w:lvlJc w:val="left"/>
      <w:pPr>
        <w:tabs>
          <w:tab w:val="num" w:pos="720"/>
        </w:tabs>
        <w:ind w:left="720" w:hanging="360"/>
      </w:pPr>
      <w:rPr>
        <w:rFonts w:hint="default" w:ascii="Arial" w:hAnsi="Arial"/>
      </w:rPr>
    </w:lvl>
    <w:lvl w:ilvl="1" w:tplc="EBB6231E">
      <w:start w:val="1"/>
      <w:numFmt w:val="bullet"/>
      <w:lvlText w:val="•"/>
      <w:lvlJc w:val="left"/>
      <w:pPr>
        <w:tabs>
          <w:tab w:val="num" w:pos="1440"/>
        </w:tabs>
        <w:ind w:left="1440" w:hanging="360"/>
      </w:pPr>
      <w:rPr>
        <w:rFonts w:hint="default" w:ascii="Arial" w:hAnsi="Arial"/>
      </w:rPr>
    </w:lvl>
    <w:lvl w:ilvl="2" w:tplc="AAAAAAE0" w:tentative="1">
      <w:start w:val="1"/>
      <w:numFmt w:val="bullet"/>
      <w:lvlText w:val="•"/>
      <w:lvlJc w:val="left"/>
      <w:pPr>
        <w:tabs>
          <w:tab w:val="num" w:pos="2160"/>
        </w:tabs>
        <w:ind w:left="2160" w:hanging="360"/>
      </w:pPr>
      <w:rPr>
        <w:rFonts w:hint="default" w:ascii="Arial" w:hAnsi="Arial"/>
      </w:rPr>
    </w:lvl>
    <w:lvl w:ilvl="3" w:tplc="DF88E64E" w:tentative="1">
      <w:start w:val="1"/>
      <w:numFmt w:val="bullet"/>
      <w:lvlText w:val="•"/>
      <w:lvlJc w:val="left"/>
      <w:pPr>
        <w:tabs>
          <w:tab w:val="num" w:pos="2880"/>
        </w:tabs>
        <w:ind w:left="2880" w:hanging="360"/>
      </w:pPr>
      <w:rPr>
        <w:rFonts w:hint="default" w:ascii="Arial" w:hAnsi="Arial"/>
      </w:rPr>
    </w:lvl>
    <w:lvl w:ilvl="4" w:tplc="0002955C" w:tentative="1">
      <w:start w:val="1"/>
      <w:numFmt w:val="bullet"/>
      <w:lvlText w:val="•"/>
      <w:lvlJc w:val="left"/>
      <w:pPr>
        <w:tabs>
          <w:tab w:val="num" w:pos="3600"/>
        </w:tabs>
        <w:ind w:left="3600" w:hanging="360"/>
      </w:pPr>
      <w:rPr>
        <w:rFonts w:hint="default" w:ascii="Arial" w:hAnsi="Arial"/>
      </w:rPr>
    </w:lvl>
    <w:lvl w:ilvl="5" w:tplc="5D1ED932" w:tentative="1">
      <w:start w:val="1"/>
      <w:numFmt w:val="bullet"/>
      <w:lvlText w:val="•"/>
      <w:lvlJc w:val="left"/>
      <w:pPr>
        <w:tabs>
          <w:tab w:val="num" w:pos="4320"/>
        </w:tabs>
        <w:ind w:left="4320" w:hanging="360"/>
      </w:pPr>
      <w:rPr>
        <w:rFonts w:hint="default" w:ascii="Arial" w:hAnsi="Arial"/>
      </w:rPr>
    </w:lvl>
    <w:lvl w:ilvl="6" w:tplc="F642D768" w:tentative="1">
      <w:start w:val="1"/>
      <w:numFmt w:val="bullet"/>
      <w:lvlText w:val="•"/>
      <w:lvlJc w:val="left"/>
      <w:pPr>
        <w:tabs>
          <w:tab w:val="num" w:pos="5040"/>
        </w:tabs>
        <w:ind w:left="5040" w:hanging="360"/>
      </w:pPr>
      <w:rPr>
        <w:rFonts w:hint="default" w:ascii="Arial" w:hAnsi="Arial"/>
      </w:rPr>
    </w:lvl>
    <w:lvl w:ilvl="7" w:tplc="28B4F3E8" w:tentative="1">
      <w:start w:val="1"/>
      <w:numFmt w:val="bullet"/>
      <w:lvlText w:val="•"/>
      <w:lvlJc w:val="left"/>
      <w:pPr>
        <w:tabs>
          <w:tab w:val="num" w:pos="5760"/>
        </w:tabs>
        <w:ind w:left="5760" w:hanging="360"/>
      </w:pPr>
      <w:rPr>
        <w:rFonts w:hint="default" w:ascii="Arial" w:hAnsi="Arial"/>
      </w:rPr>
    </w:lvl>
    <w:lvl w:ilvl="8" w:tplc="B3F42704" w:tentative="1">
      <w:start w:val="1"/>
      <w:numFmt w:val="bullet"/>
      <w:lvlText w:val="•"/>
      <w:lvlJc w:val="left"/>
      <w:pPr>
        <w:tabs>
          <w:tab w:val="num" w:pos="6480"/>
        </w:tabs>
        <w:ind w:left="6480" w:hanging="360"/>
      </w:pPr>
      <w:rPr>
        <w:rFonts w:hint="default" w:ascii="Arial" w:hAnsi="Arial"/>
      </w:rPr>
    </w:lvl>
  </w:abstractNum>
  <w:abstractNum w:abstractNumId="6" w15:restartNumberingAfterBreak="0">
    <w:nsid w:val="2C7840D9"/>
    <w:multiLevelType w:val="hybridMultilevel"/>
    <w:tmpl w:val="F04E5F30"/>
    <w:lvl w:ilvl="0" w:tplc="10502CFA">
      <w:start w:val="1"/>
      <w:numFmt w:val="bullet"/>
      <w:lvlText w:val="•"/>
      <w:lvlJc w:val="left"/>
      <w:pPr>
        <w:tabs>
          <w:tab w:val="num" w:pos="720"/>
        </w:tabs>
        <w:ind w:left="720" w:hanging="360"/>
      </w:pPr>
      <w:rPr>
        <w:rFonts w:hint="default" w:ascii="Arial" w:hAnsi="Arial"/>
      </w:rPr>
    </w:lvl>
    <w:lvl w:ilvl="1" w:tplc="BAF01046">
      <w:start w:val="1"/>
      <w:numFmt w:val="bullet"/>
      <w:lvlText w:val="•"/>
      <w:lvlJc w:val="left"/>
      <w:pPr>
        <w:tabs>
          <w:tab w:val="num" w:pos="1440"/>
        </w:tabs>
        <w:ind w:left="1440" w:hanging="360"/>
      </w:pPr>
      <w:rPr>
        <w:rFonts w:hint="default" w:ascii="Arial" w:hAnsi="Arial"/>
      </w:rPr>
    </w:lvl>
    <w:lvl w:ilvl="2" w:tplc="8EB89DC0" w:tentative="1">
      <w:start w:val="1"/>
      <w:numFmt w:val="bullet"/>
      <w:lvlText w:val="•"/>
      <w:lvlJc w:val="left"/>
      <w:pPr>
        <w:tabs>
          <w:tab w:val="num" w:pos="2160"/>
        </w:tabs>
        <w:ind w:left="2160" w:hanging="360"/>
      </w:pPr>
      <w:rPr>
        <w:rFonts w:hint="default" w:ascii="Arial" w:hAnsi="Arial"/>
      </w:rPr>
    </w:lvl>
    <w:lvl w:ilvl="3" w:tplc="441EA578" w:tentative="1">
      <w:start w:val="1"/>
      <w:numFmt w:val="bullet"/>
      <w:lvlText w:val="•"/>
      <w:lvlJc w:val="left"/>
      <w:pPr>
        <w:tabs>
          <w:tab w:val="num" w:pos="2880"/>
        </w:tabs>
        <w:ind w:left="2880" w:hanging="360"/>
      </w:pPr>
      <w:rPr>
        <w:rFonts w:hint="default" w:ascii="Arial" w:hAnsi="Arial"/>
      </w:rPr>
    </w:lvl>
    <w:lvl w:ilvl="4" w:tplc="7A56BCDA" w:tentative="1">
      <w:start w:val="1"/>
      <w:numFmt w:val="bullet"/>
      <w:lvlText w:val="•"/>
      <w:lvlJc w:val="left"/>
      <w:pPr>
        <w:tabs>
          <w:tab w:val="num" w:pos="3600"/>
        </w:tabs>
        <w:ind w:left="3600" w:hanging="360"/>
      </w:pPr>
      <w:rPr>
        <w:rFonts w:hint="default" w:ascii="Arial" w:hAnsi="Arial"/>
      </w:rPr>
    </w:lvl>
    <w:lvl w:ilvl="5" w:tplc="9214ABA6" w:tentative="1">
      <w:start w:val="1"/>
      <w:numFmt w:val="bullet"/>
      <w:lvlText w:val="•"/>
      <w:lvlJc w:val="left"/>
      <w:pPr>
        <w:tabs>
          <w:tab w:val="num" w:pos="4320"/>
        </w:tabs>
        <w:ind w:left="4320" w:hanging="360"/>
      </w:pPr>
      <w:rPr>
        <w:rFonts w:hint="default" w:ascii="Arial" w:hAnsi="Arial"/>
      </w:rPr>
    </w:lvl>
    <w:lvl w:ilvl="6" w:tplc="9C003928" w:tentative="1">
      <w:start w:val="1"/>
      <w:numFmt w:val="bullet"/>
      <w:lvlText w:val="•"/>
      <w:lvlJc w:val="left"/>
      <w:pPr>
        <w:tabs>
          <w:tab w:val="num" w:pos="5040"/>
        </w:tabs>
        <w:ind w:left="5040" w:hanging="360"/>
      </w:pPr>
      <w:rPr>
        <w:rFonts w:hint="default" w:ascii="Arial" w:hAnsi="Arial"/>
      </w:rPr>
    </w:lvl>
    <w:lvl w:ilvl="7" w:tplc="40A0AAEA" w:tentative="1">
      <w:start w:val="1"/>
      <w:numFmt w:val="bullet"/>
      <w:lvlText w:val="•"/>
      <w:lvlJc w:val="left"/>
      <w:pPr>
        <w:tabs>
          <w:tab w:val="num" w:pos="5760"/>
        </w:tabs>
        <w:ind w:left="5760" w:hanging="360"/>
      </w:pPr>
      <w:rPr>
        <w:rFonts w:hint="default" w:ascii="Arial" w:hAnsi="Arial"/>
      </w:rPr>
    </w:lvl>
    <w:lvl w:ilvl="8" w:tplc="6F801816" w:tentative="1">
      <w:start w:val="1"/>
      <w:numFmt w:val="bullet"/>
      <w:lvlText w:val="•"/>
      <w:lvlJc w:val="left"/>
      <w:pPr>
        <w:tabs>
          <w:tab w:val="num" w:pos="6480"/>
        </w:tabs>
        <w:ind w:left="6480" w:hanging="360"/>
      </w:pPr>
      <w:rPr>
        <w:rFonts w:hint="default" w:ascii="Arial" w:hAnsi="Arial"/>
      </w:rPr>
    </w:lvl>
  </w:abstractNum>
  <w:abstractNum w:abstractNumId="7" w15:restartNumberingAfterBreak="0">
    <w:nsid w:val="32E23955"/>
    <w:multiLevelType w:val="hybridMultilevel"/>
    <w:tmpl w:val="4D4CE956"/>
    <w:lvl w:ilvl="0" w:tplc="419A0980">
      <w:start w:val="1"/>
      <w:numFmt w:val="bullet"/>
      <w:lvlText w:val="•"/>
      <w:lvlJc w:val="left"/>
      <w:pPr>
        <w:tabs>
          <w:tab w:val="num" w:pos="720"/>
        </w:tabs>
        <w:ind w:left="720" w:hanging="360"/>
      </w:pPr>
      <w:rPr>
        <w:rFonts w:hint="default" w:ascii="Arial" w:hAnsi="Arial"/>
      </w:rPr>
    </w:lvl>
    <w:lvl w:ilvl="1" w:tplc="B4662E62">
      <w:start w:val="1"/>
      <w:numFmt w:val="bullet"/>
      <w:lvlText w:val="•"/>
      <w:lvlJc w:val="left"/>
      <w:pPr>
        <w:tabs>
          <w:tab w:val="num" w:pos="1440"/>
        </w:tabs>
        <w:ind w:left="1440" w:hanging="360"/>
      </w:pPr>
      <w:rPr>
        <w:rFonts w:hint="default" w:ascii="Arial" w:hAnsi="Arial"/>
      </w:rPr>
    </w:lvl>
    <w:lvl w:ilvl="2" w:tplc="BFC20716" w:tentative="1">
      <w:start w:val="1"/>
      <w:numFmt w:val="bullet"/>
      <w:lvlText w:val="•"/>
      <w:lvlJc w:val="left"/>
      <w:pPr>
        <w:tabs>
          <w:tab w:val="num" w:pos="2160"/>
        </w:tabs>
        <w:ind w:left="2160" w:hanging="360"/>
      </w:pPr>
      <w:rPr>
        <w:rFonts w:hint="default" w:ascii="Arial" w:hAnsi="Arial"/>
      </w:rPr>
    </w:lvl>
    <w:lvl w:ilvl="3" w:tplc="43A2FE5A" w:tentative="1">
      <w:start w:val="1"/>
      <w:numFmt w:val="bullet"/>
      <w:lvlText w:val="•"/>
      <w:lvlJc w:val="left"/>
      <w:pPr>
        <w:tabs>
          <w:tab w:val="num" w:pos="2880"/>
        </w:tabs>
        <w:ind w:left="2880" w:hanging="360"/>
      </w:pPr>
      <w:rPr>
        <w:rFonts w:hint="default" w:ascii="Arial" w:hAnsi="Arial"/>
      </w:rPr>
    </w:lvl>
    <w:lvl w:ilvl="4" w:tplc="878A3636" w:tentative="1">
      <w:start w:val="1"/>
      <w:numFmt w:val="bullet"/>
      <w:lvlText w:val="•"/>
      <w:lvlJc w:val="left"/>
      <w:pPr>
        <w:tabs>
          <w:tab w:val="num" w:pos="3600"/>
        </w:tabs>
        <w:ind w:left="3600" w:hanging="360"/>
      </w:pPr>
      <w:rPr>
        <w:rFonts w:hint="default" w:ascii="Arial" w:hAnsi="Arial"/>
      </w:rPr>
    </w:lvl>
    <w:lvl w:ilvl="5" w:tplc="10A6EF32" w:tentative="1">
      <w:start w:val="1"/>
      <w:numFmt w:val="bullet"/>
      <w:lvlText w:val="•"/>
      <w:lvlJc w:val="left"/>
      <w:pPr>
        <w:tabs>
          <w:tab w:val="num" w:pos="4320"/>
        </w:tabs>
        <w:ind w:left="4320" w:hanging="360"/>
      </w:pPr>
      <w:rPr>
        <w:rFonts w:hint="default" w:ascii="Arial" w:hAnsi="Arial"/>
      </w:rPr>
    </w:lvl>
    <w:lvl w:ilvl="6" w:tplc="E7F08704" w:tentative="1">
      <w:start w:val="1"/>
      <w:numFmt w:val="bullet"/>
      <w:lvlText w:val="•"/>
      <w:lvlJc w:val="left"/>
      <w:pPr>
        <w:tabs>
          <w:tab w:val="num" w:pos="5040"/>
        </w:tabs>
        <w:ind w:left="5040" w:hanging="360"/>
      </w:pPr>
      <w:rPr>
        <w:rFonts w:hint="default" w:ascii="Arial" w:hAnsi="Arial"/>
      </w:rPr>
    </w:lvl>
    <w:lvl w:ilvl="7" w:tplc="29A4EC3C" w:tentative="1">
      <w:start w:val="1"/>
      <w:numFmt w:val="bullet"/>
      <w:lvlText w:val="•"/>
      <w:lvlJc w:val="left"/>
      <w:pPr>
        <w:tabs>
          <w:tab w:val="num" w:pos="5760"/>
        </w:tabs>
        <w:ind w:left="5760" w:hanging="360"/>
      </w:pPr>
      <w:rPr>
        <w:rFonts w:hint="default" w:ascii="Arial" w:hAnsi="Arial"/>
      </w:rPr>
    </w:lvl>
    <w:lvl w:ilvl="8" w:tplc="3AE49434" w:tentative="1">
      <w:start w:val="1"/>
      <w:numFmt w:val="bullet"/>
      <w:lvlText w:val="•"/>
      <w:lvlJc w:val="left"/>
      <w:pPr>
        <w:tabs>
          <w:tab w:val="num" w:pos="6480"/>
        </w:tabs>
        <w:ind w:left="6480" w:hanging="360"/>
      </w:pPr>
      <w:rPr>
        <w:rFonts w:hint="default" w:ascii="Arial" w:hAnsi="Arial"/>
      </w:rPr>
    </w:lvl>
  </w:abstractNum>
  <w:abstractNum w:abstractNumId="8" w15:restartNumberingAfterBreak="0">
    <w:nsid w:val="36FA5A3B"/>
    <w:multiLevelType w:val="hybridMultilevel"/>
    <w:tmpl w:val="C88C4640"/>
    <w:lvl w:ilvl="0" w:tplc="93A22196">
      <w:start w:val="1"/>
      <w:numFmt w:val="bullet"/>
      <w:lvlText w:val="•"/>
      <w:lvlJc w:val="left"/>
      <w:pPr>
        <w:tabs>
          <w:tab w:val="num" w:pos="720"/>
        </w:tabs>
        <w:ind w:left="720" w:hanging="360"/>
      </w:pPr>
      <w:rPr>
        <w:rFonts w:hint="default" w:ascii="Arial" w:hAnsi="Arial"/>
      </w:rPr>
    </w:lvl>
    <w:lvl w:ilvl="1" w:tplc="E588569C">
      <w:start w:val="1"/>
      <w:numFmt w:val="bullet"/>
      <w:lvlText w:val="•"/>
      <w:lvlJc w:val="left"/>
      <w:pPr>
        <w:tabs>
          <w:tab w:val="num" w:pos="1440"/>
        </w:tabs>
        <w:ind w:left="1440" w:hanging="360"/>
      </w:pPr>
      <w:rPr>
        <w:rFonts w:hint="default" w:ascii="Arial" w:hAnsi="Arial"/>
      </w:rPr>
    </w:lvl>
    <w:lvl w:ilvl="2" w:tplc="37B6BB06" w:tentative="1">
      <w:start w:val="1"/>
      <w:numFmt w:val="bullet"/>
      <w:lvlText w:val="•"/>
      <w:lvlJc w:val="left"/>
      <w:pPr>
        <w:tabs>
          <w:tab w:val="num" w:pos="2160"/>
        </w:tabs>
        <w:ind w:left="2160" w:hanging="360"/>
      </w:pPr>
      <w:rPr>
        <w:rFonts w:hint="default" w:ascii="Arial" w:hAnsi="Arial"/>
      </w:rPr>
    </w:lvl>
    <w:lvl w:ilvl="3" w:tplc="84B47758" w:tentative="1">
      <w:start w:val="1"/>
      <w:numFmt w:val="bullet"/>
      <w:lvlText w:val="•"/>
      <w:lvlJc w:val="left"/>
      <w:pPr>
        <w:tabs>
          <w:tab w:val="num" w:pos="2880"/>
        </w:tabs>
        <w:ind w:left="2880" w:hanging="360"/>
      </w:pPr>
      <w:rPr>
        <w:rFonts w:hint="default" w:ascii="Arial" w:hAnsi="Arial"/>
      </w:rPr>
    </w:lvl>
    <w:lvl w:ilvl="4" w:tplc="CBD2DA32" w:tentative="1">
      <w:start w:val="1"/>
      <w:numFmt w:val="bullet"/>
      <w:lvlText w:val="•"/>
      <w:lvlJc w:val="left"/>
      <w:pPr>
        <w:tabs>
          <w:tab w:val="num" w:pos="3600"/>
        </w:tabs>
        <w:ind w:left="3600" w:hanging="360"/>
      </w:pPr>
      <w:rPr>
        <w:rFonts w:hint="default" w:ascii="Arial" w:hAnsi="Arial"/>
      </w:rPr>
    </w:lvl>
    <w:lvl w:ilvl="5" w:tplc="5AC814EC" w:tentative="1">
      <w:start w:val="1"/>
      <w:numFmt w:val="bullet"/>
      <w:lvlText w:val="•"/>
      <w:lvlJc w:val="left"/>
      <w:pPr>
        <w:tabs>
          <w:tab w:val="num" w:pos="4320"/>
        </w:tabs>
        <w:ind w:left="4320" w:hanging="360"/>
      </w:pPr>
      <w:rPr>
        <w:rFonts w:hint="default" w:ascii="Arial" w:hAnsi="Arial"/>
      </w:rPr>
    </w:lvl>
    <w:lvl w:ilvl="6" w:tplc="0D327BFA" w:tentative="1">
      <w:start w:val="1"/>
      <w:numFmt w:val="bullet"/>
      <w:lvlText w:val="•"/>
      <w:lvlJc w:val="left"/>
      <w:pPr>
        <w:tabs>
          <w:tab w:val="num" w:pos="5040"/>
        </w:tabs>
        <w:ind w:left="5040" w:hanging="360"/>
      </w:pPr>
      <w:rPr>
        <w:rFonts w:hint="default" w:ascii="Arial" w:hAnsi="Arial"/>
      </w:rPr>
    </w:lvl>
    <w:lvl w:ilvl="7" w:tplc="8AA0C64A" w:tentative="1">
      <w:start w:val="1"/>
      <w:numFmt w:val="bullet"/>
      <w:lvlText w:val="•"/>
      <w:lvlJc w:val="left"/>
      <w:pPr>
        <w:tabs>
          <w:tab w:val="num" w:pos="5760"/>
        </w:tabs>
        <w:ind w:left="5760" w:hanging="360"/>
      </w:pPr>
      <w:rPr>
        <w:rFonts w:hint="default" w:ascii="Arial" w:hAnsi="Arial"/>
      </w:rPr>
    </w:lvl>
    <w:lvl w:ilvl="8" w:tplc="B7CA5026" w:tentative="1">
      <w:start w:val="1"/>
      <w:numFmt w:val="bullet"/>
      <w:lvlText w:val="•"/>
      <w:lvlJc w:val="left"/>
      <w:pPr>
        <w:tabs>
          <w:tab w:val="num" w:pos="6480"/>
        </w:tabs>
        <w:ind w:left="6480" w:hanging="360"/>
      </w:pPr>
      <w:rPr>
        <w:rFonts w:hint="default" w:ascii="Arial" w:hAnsi="Arial"/>
      </w:rPr>
    </w:lvl>
  </w:abstractNum>
  <w:abstractNum w:abstractNumId="9" w15:restartNumberingAfterBreak="0">
    <w:nsid w:val="378B0FCD"/>
    <w:multiLevelType w:val="hybridMultilevel"/>
    <w:tmpl w:val="BEB23000"/>
    <w:lvl w:ilvl="0" w:tplc="010474D8">
      <w:start w:val="1"/>
      <w:numFmt w:val="bullet"/>
      <w:lvlText w:val="•"/>
      <w:lvlJc w:val="left"/>
      <w:pPr>
        <w:tabs>
          <w:tab w:val="num" w:pos="720"/>
        </w:tabs>
        <w:ind w:left="720" w:hanging="360"/>
      </w:pPr>
      <w:rPr>
        <w:rFonts w:hint="default" w:ascii="Arial" w:hAnsi="Arial"/>
      </w:rPr>
    </w:lvl>
    <w:lvl w:ilvl="1" w:tplc="14F2EFE2">
      <w:start w:val="1"/>
      <w:numFmt w:val="bullet"/>
      <w:lvlText w:val="•"/>
      <w:lvlJc w:val="left"/>
      <w:pPr>
        <w:tabs>
          <w:tab w:val="num" w:pos="1440"/>
        </w:tabs>
        <w:ind w:left="1440" w:hanging="360"/>
      </w:pPr>
      <w:rPr>
        <w:rFonts w:hint="default" w:ascii="Arial" w:hAnsi="Arial"/>
      </w:rPr>
    </w:lvl>
    <w:lvl w:ilvl="2" w:tplc="6CDA666C" w:tentative="1">
      <w:start w:val="1"/>
      <w:numFmt w:val="bullet"/>
      <w:lvlText w:val="•"/>
      <w:lvlJc w:val="left"/>
      <w:pPr>
        <w:tabs>
          <w:tab w:val="num" w:pos="2160"/>
        </w:tabs>
        <w:ind w:left="2160" w:hanging="360"/>
      </w:pPr>
      <w:rPr>
        <w:rFonts w:hint="default" w:ascii="Arial" w:hAnsi="Arial"/>
      </w:rPr>
    </w:lvl>
    <w:lvl w:ilvl="3" w:tplc="B5CA79FE" w:tentative="1">
      <w:start w:val="1"/>
      <w:numFmt w:val="bullet"/>
      <w:lvlText w:val="•"/>
      <w:lvlJc w:val="left"/>
      <w:pPr>
        <w:tabs>
          <w:tab w:val="num" w:pos="2880"/>
        </w:tabs>
        <w:ind w:left="2880" w:hanging="360"/>
      </w:pPr>
      <w:rPr>
        <w:rFonts w:hint="default" w:ascii="Arial" w:hAnsi="Arial"/>
      </w:rPr>
    </w:lvl>
    <w:lvl w:ilvl="4" w:tplc="64A69E0C" w:tentative="1">
      <w:start w:val="1"/>
      <w:numFmt w:val="bullet"/>
      <w:lvlText w:val="•"/>
      <w:lvlJc w:val="left"/>
      <w:pPr>
        <w:tabs>
          <w:tab w:val="num" w:pos="3600"/>
        </w:tabs>
        <w:ind w:left="3600" w:hanging="360"/>
      </w:pPr>
      <w:rPr>
        <w:rFonts w:hint="default" w:ascii="Arial" w:hAnsi="Arial"/>
      </w:rPr>
    </w:lvl>
    <w:lvl w:ilvl="5" w:tplc="D3501DAE" w:tentative="1">
      <w:start w:val="1"/>
      <w:numFmt w:val="bullet"/>
      <w:lvlText w:val="•"/>
      <w:lvlJc w:val="left"/>
      <w:pPr>
        <w:tabs>
          <w:tab w:val="num" w:pos="4320"/>
        </w:tabs>
        <w:ind w:left="4320" w:hanging="360"/>
      </w:pPr>
      <w:rPr>
        <w:rFonts w:hint="default" w:ascii="Arial" w:hAnsi="Arial"/>
      </w:rPr>
    </w:lvl>
    <w:lvl w:ilvl="6" w:tplc="0E3C6D70" w:tentative="1">
      <w:start w:val="1"/>
      <w:numFmt w:val="bullet"/>
      <w:lvlText w:val="•"/>
      <w:lvlJc w:val="left"/>
      <w:pPr>
        <w:tabs>
          <w:tab w:val="num" w:pos="5040"/>
        </w:tabs>
        <w:ind w:left="5040" w:hanging="360"/>
      </w:pPr>
      <w:rPr>
        <w:rFonts w:hint="default" w:ascii="Arial" w:hAnsi="Arial"/>
      </w:rPr>
    </w:lvl>
    <w:lvl w:ilvl="7" w:tplc="FBD601AA" w:tentative="1">
      <w:start w:val="1"/>
      <w:numFmt w:val="bullet"/>
      <w:lvlText w:val="•"/>
      <w:lvlJc w:val="left"/>
      <w:pPr>
        <w:tabs>
          <w:tab w:val="num" w:pos="5760"/>
        </w:tabs>
        <w:ind w:left="5760" w:hanging="360"/>
      </w:pPr>
      <w:rPr>
        <w:rFonts w:hint="default" w:ascii="Arial" w:hAnsi="Arial"/>
      </w:rPr>
    </w:lvl>
    <w:lvl w:ilvl="8" w:tplc="0E529F0E" w:tentative="1">
      <w:start w:val="1"/>
      <w:numFmt w:val="bullet"/>
      <w:lvlText w:val="•"/>
      <w:lvlJc w:val="left"/>
      <w:pPr>
        <w:tabs>
          <w:tab w:val="num" w:pos="6480"/>
        </w:tabs>
        <w:ind w:left="6480" w:hanging="360"/>
      </w:pPr>
      <w:rPr>
        <w:rFonts w:hint="default" w:ascii="Arial" w:hAnsi="Arial"/>
      </w:rPr>
    </w:lvl>
  </w:abstractNum>
  <w:abstractNum w:abstractNumId="10" w15:restartNumberingAfterBreak="0">
    <w:nsid w:val="3B4F7F0F"/>
    <w:multiLevelType w:val="hybridMultilevel"/>
    <w:tmpl w:val="70C6B5C2"/>
    <w:lvl w:ilvl="0" w:tplc="80E429FC">
      <w:start w:val="1"/>
      <w:numFmt w:val="bullet"/>
      <w:lvlText w:val="•"/>
      <w:lvlJc w:val="left"/>
      <w:pPr>
        <w:tabs>
          <w:tab w:val="num" w:pos="720"/>
        </w:tabs>
        <w:ind w:left="720" w:hanging="360"/>
      </w:pPr>
      <w:rPr>
        <w:rFonts w:hint="default" w:ascii="Arial" w:hAnsi="Arial"/>
      </w:rPr>
    </w:lvl>
    <w:lvl w:ilvl="1" w:tplc="ED86C35C">
      <w:start w:val="1"/>
      <w:numFmt w:val="bullet"/>
      <w:lvlText w:val="•"/>
      <w:lvlJc w:val="left"/>
      <w:pPr>
        <w:tabs>
          <w:tab w:val="num" w:pos="1440"/>
        </w:tabs>
        <w:ind w:left="1440" w:hanging="360"/>
      </w:pPr>
      <w:rPr>
        <w:rFonts w:hint="default" w:ascii="Arial" w:hAnsi="Arial"/>
      </w:rPr>
    </w:lvl>
    <w:lvl w:ilvl="2" w:tplc="4CDE46A2" w:tentative="1">
      <w:start w:val="1"/>
      <w:numFmt w:val="bullet"/>
      <w:lvlText w:val="•"/>
      <w:lvlJc w:val="left"/>
      <w:pPr>
        <w:tabs>
          <w:tab w:val="num" w:pos="2160"/>
        </w:tabs>
        <w:ind w:left="2160" w:hanging="360"/>
      </w:pPr>
      <w:rPr>
        <w:rFonts w:hint="default" w:ascii="Arial" w:hAnsi="Arial"/>
      </w:rPr>
    </w:lvl>
    <w:lvl w:ilvl="3" w:tplc="43D6CDDE" w:tentative="1">
      <w:start w:val="1"/>
      <w:numFmt w:val="bullet"/>
      <w:lvlText w:val="•"/>
      <w:lvlJc w:val="left"/>
      <w:pPr>
        <w:tabs>
          <w:tab w:val="num" w:pos="2880"/>
        </w:tabs>
        <w:ind w:left="2880" w:hanging="360"/>
      </w:pPr>
      <w:rPr>
        <w:rFonts w:hint="default" w:ascii="Arial" w:hAnsi="Arial"/>
      </w:rPr>
    </w:lvl>
    <w:lvl w:ilvl="4" w:tplc="72CEE78E" w:tentative="1">
      <w:start w:val="1"/>
      <w:numFmt w:val="bullet"/>
      <w:lvlText w:val="•"/>
      <w:lvlJc w:val="left"/>
      <w:pPr>
        <w:tabs>
          <w:tab w:val="num" w:pos="3600"/>
        </w:tabs>
        <w:ind w:left="3600" w:hanging="360"/>
      </w:pPr>
      <w:rPr>
        <w:rFonts w:hint="default" w:ascii="Arial" w:hAnsi="Arial"/>
      </w:rPr>
    </w:lvl>
    <w:lvl w:ilvl="5" w:tplc="FA401EB4" w:tentative="1">
      <w:start w:val="1"/>
      <w:numFmt w:val="bullet"/>
      <w:lvlText w:val="•"/>
      <w:lvlJc w:val="left"/>
      <w:pPr>
        <w:tabs>
          <w:tab w:val="num" w:pos="4320"/>
        </w:tabs>
        <w:ind w:left="4320" w:hanging="360"/>
      </w:pPr>
      <w:rPr>
        <w:rFonts w:hint="default" w:ascii="Arial" w:hAnsi="Arial"/>
      </w:rPr>
    </w:lvl>
    <w:lvl w:ilvl="6" w:tplc="28F22686" w:tentative="1">
      <w:start w:val="1"/>
      <w:numFmt w:val="bullet"/>
      <w:lvlText w:val="•"/>
      <w:lvlJc w:val="left"/>
      <w:pPr>
        <w:tabs>
          <w:tab w:val="num" w:pos="5040"/>
        </w:tabs>
        <w:ind w:left="5040" w:hanging="360"/>
      </w:pPr>
      <w:rPr>
        <w:rFonts w:hint="default" w:ascii="Arial" w:hAnsi="Arial"/>
      </w:rPr>
    </w:lvl>
    <w:lvl w:ilvl="7" w:tplc="30D0EE20" w:tentative="1">
      <w:start w:val="1"/>
      <w:numFmt w:val="bullet"/>
      <w:lvlText w:val="•"/>
      <w:lvlJc w:val="left"/>
      <w:pPr>
        <w:tabs>
          <w:tab w:val="num" w:pos="5760"/>
        </w:tabs>
        <w:ind w:left="5760" w:hanging="360"/>
      </w:pPr>
      <w:rPr>
        <w:rFonts w:hint="default" w:ascii="Arial" w:hAnsi="Arial"/>
      </w:rPr>
    </w:lvl>
    <w:lvl w:ilvl="8" w:tplc="02A8350A" w:tentative="1">
      <w:start w:val="1"/>
      <w:numFmt w:val="bullet"/>
      <w:lvlText w:val="•"/>
      <w:lvlJc w:val="left"/>
      <w:pPr>
        <w:tabs>
          <w:tab w:val="num" w:pos="6480"/>
        </w:tabs>
        <w:ind w:left="6480" w:hanging="360"/>
      </w:pPr>
      <w:rPr>
        <w:rFonts w:hint="default" w:ascii="Arial" w:hAnsi="Arial"/>
      </w:rPr>
    </w:lvl>
  </w:abstractNum>
  <w:abstractNum w:abstractNumId="11" w15:restartNumberingAfterBreak="0">
    <w:nsid w:val="3CC8154E"/>
    <w:multiLevelType w:val="hybridMultilevel"/>
    <w:tmpl w:val="F8E2965A"/>
    <w:lvl w:ilvl="0" w:tplc="9AFC2548">
      <w:start w:val="1"/>
      <w:numFmt w:val="bullet"/>
      <w:lvlText w:val="•"/>
      <w:lvlJc w:val="left"/>
      <w:pPr>
        <w:tabs>
          <w:tab w:val="num" w:pos="720"/>
        </w:tabs>
        <w:ind w:left="720" w:hanging="360"/>
      </w:pPr>
      <w:rPr>
        <w:rFonts w:hint="default" w:ascii="Arial" w:hAnsi="Arial"/>
      </w:rPr>
    </w:lvl>
    <w:lvl w:ilvl="1" w:tplc="C4B85874">
      <w:start w:val="1"/>
      <w:numFmt w:val="bullet"/>
      <w:lvlText w:val="•"/>
      <w:lvlJc w:val="left"/>
      <w:pPr>
        <w:tabs>
          <w:tab w:val="num" w:pos="1440"/>
        </w:tabs>
        <w:ind w:left="1440" w:hanging="360"/>
      </w:pPr>
      <w:rPr>
        <w:rFonts w:hint="default" w:ascii="Arial" w:hAnsi="Arial"/>
      </w:rPr>
    </w:lvl>
    <w:lvl w:ilvl="2" w:tplc="DCAC4384" w:tentative="1">
      <w:start w:val="1"/>
      <w:numFmt w:val="bullet"/>
      <w:lvlText w:val="•"/>
      <w:lvlJc w:val="left"/>
      <w:pPr>
        <w:tabs>
          <w:tab w:val="num" w:pos="2160"/>
        </w:tabs>
        <w:ind w:left="2160" w:hanging="360"/>
      </w:pPr>
      <w:rPr>
        <w:rFonts w:hint="default" w:ascii="Arial" w:hAnsi="Arial"/>
      </w:rPr>
    </w:lvl>
    <w:lvl w:ilvl="3" w:tplc="ADAAF326" w:tentative="1">
      <w:start w:val="1"/>
      <w:numFmt w:val="bullet"/>
      <w:lvlText w:val="•"/>
      <w:lvlJc w:val="left"/>
      <w:pPr>
        <w:tabs>
          <w:tab w:val="num" w:pos="2880"/>
        </w:tabs>
        <w:ind w:left="2880" w:hanging="360"/>
      </w:pPr>
      <w:rPr>
        <w:rFonts w:hint="default" w:ascii="Arial" w:hAnsi="Arial"/>
      </w:rPr>
    </w:lvl>
    <w:lvl w:ilvl="4" w:tplc="A0AA1D88" w:tentative="1">
      <w:start w:val="1"/>
      <w:numFmt w:val="bullet"/>
      <w:lvlText w:val="•"/>
      <w:lvlJc w:val="left"/>
      <w:pPr>
        <w:tabs>
          <w:tab w:val="num" w:pos="3600"/>
        </w:tabs>
        <w:ind w:left="3600" w:hanging="360"/>
      </w:pPr>
      <w:rPr>
        <w:rFonts w:hint="default" w:ascii="Arial" w:hAnsi="Arial"/>
      </w:rPr>
    </w:lvl>
    <w:lvl w:ilvl="5" w:tplc="65667A64" w:tentative="1">
      <w:start w:val="1"/>
      <w:numFmt w:val="bullet"/>
      <w:lvlText w:val="•"/>
      <w:lvlJc w:val="left"/>
      <w:pPr>
        <w:tabs>
          <w:tab w:val="num" w:pos="4320"/>
        </w:tabs>
        <w:ind w:left="4320" w:hanging="360"/>
      </w:pPr>
      <w:rPr>
        <w:rFonts w:hint="default" w:ascii="Arial" w:hAnsi="Arial"/>
      </w:rPr>
    </w:lvl>
    <w:lvl w:ilvl="6" w:tplc="AA1C6C12" w:tentative="1">
      <w:start w:val="1"/>
      <w:numFmt w:val="bullet"/>
      <w:lvlText w:val="•"/>
      <w:lvlJc w:val="left"/>
      <w:pPr>
        <w:tabs>
          <w:tab w:val="num" w:pos="5040"/>
        </w:tabs>
        <w:ind w:left="5040" w:hanging="360"/>
      </w:pPr>
      <w:rPr>
        <w:rFonts w:hint="default" w:ascii="Arial" w:hAnsi="Arial"/>
      </w:rPr>
    </w:lvl>
    <w:lvl w:ilvl="7" w:tplc="60A650F4" w:tentative="1">
      <w:start w:val="1"/>
      <w:numFmt w:val="bullet"/>
      <w:lvlText w:val="•"/>
      <w:lvlJc w:val="left"/>
      <w:pPr>
        <w:tabs>
          <w:tab w:val="num" w:pos="5760"/>
        </w:tabs>
        <w:ind w:left="5760" w:hanging="360"/>
      </w:pPr>
      <w:rPr>
        <w:rFonts w:hint="default" w:ascii="Arial" w:hAnsi="Arial"/>
      </w:rPr>
    </w:lvl>
    <w:lvl w:ilvl="8" w:tplc="29AAB848" w:tentative="1">
      <w:start w:val="1"/>
      <w:numFmt w:val="bullet"/>
      <w:lvlText w:val="•"/>
      <w:lvlJc w:val="left"/>
      <w:pPr>
        <w:tabs>
          <w:tab w:val="num" w:pos="6480"/>
        </w:tabs>
        <w:ind w:left="6480" w:hanging="360"/>
      </w:pPr>
      <w:rPr>
        <w:rFonts w:hint="default" w:ascii="Arial" w:hAnsi="Arial"/>
      </w:rPr>
    </w:lvl>
  </w:abstractNum>
  <w:abstractNum w:abstractNumId="12" w15:restartNumberingAfterBreak="0">
    <w:nsid w:val="3F3F17E2"/>
    <w:multiLevelType w:val="hybridMultilevel"/>
    <w:tmpl w:val="E9589C32"/>
    <w:lvl w:ilvl="0" w:tplc="BB564990">
      <w:start w:val="1"/>
      <w:numFmt w:val="bullet"/>
      <w:lvlText w:val="•"/>
      <w:lvlJc w:val="left"/>
      <w:pPr>
        <w:tabs>
          <w:tab w:val="num" w:pos="720"/>
        </w:tabs>
        <w:ind w:left="720" w:hanging="360"/>
      </w:pPr>
      <w:rPr>
        <w:rFonts w:hint="default" w:ascii="Arial" w:hAnsi="Arial"/>
      </w:rPr>
    </w:lvl>
    <w:lvl w:ilvl="1" w:tplc="8684F046">
      <w:start w:val="1"/>
      <w:numFmt w:val="bullet"/>
      <w:lvlText w:val="•"/>
      <w:lvlJc w:val="left"/>
      <w:pPr>
        <w:tabs>
          <w:tab w:val="num" w:pos="1440"/>
        </w:tabs>
        <w:ind w:left="1440" w:hanging="360"/>
      </w:pPr>
      <w:rPr>
        <w:rFonts w:hint="default" w:ascii="Arial" w:hAnsi="Arial"/>
      </w:rPr>
    </w:lvl>
    <w:lvl w:ilvl="2" w:tplc="74009B10" w:tentative="1">
      <w:start w:val="1"/>
      <w:numFmt w:val="bullet"/>
      <w:lvlText w:val="•"/>
      <w:lvlJc w:val="left"/>
      <w:pPr>
        <w:tabs>
          <w:tab w:val="num" w:pos="2160"/>
        </w:tabs>
        <w:ind w:left="2160" w:hanging="360"/>
      </w:pPr>
      <w:rPr>
        <w:rFonts w:hint="default" w:ascii="Arial" w:hAnsi="Arial"/>
      </w:rPr>
    </w:lvl>
    <w:lvl w:ilvl="3" w:tplc="3B3008DC" w:tentative="1">
      <w:start w:val="1"/>
      <w:numFmt w:val="bullet"/>
      <w:lvlText w:val="•"/>
      <w:lvlJc w:val="left"/>
      <w:pPr>
        <w:tabs>
          <w:tab w:val="num" w:pos="2880"/>
        </w:tabs>
        <w:ind w:left="2880" w:hanging="360"/>
      </w:pPr>
      <w:rPr>
        <w:rFonts w:hint="default" w:ascii="Arial" w:hAnsi="Arial"/>
      </w:rPr>
    </w:lvl>
    <w:lvl w:ilvl="4" w:tplc="630AF904" w:tentative="1">
      <w:start w:val="1"/>
      <w:numFmt w:val="bullet"/>
      <w:lvlText w:val="•"/>
      <w:lvlJc w:val="left"/>
      <w:pPr>
        <w:tabs>
          <w:tab w:val="num" w:pos="3600"/>
        </w:tabs>
        <w:ind w:left="3600" w:hanging="360"/>
      </w:pPr>
      <w:rPr>
        <w:rFonts w:hint="default" w:ascii="Arial" w:hAnsi="Arial"/>
      </w:rPr>
    </w:lvl>
    <w:lvl w:ilvl="5" w:tplc="D71285F2" w:tentative="1">
      <w:start w:val="1"/>
      <w:numFmt w:val="bullet"/>
      <w:lvlText w:val="•"/>
      <w:lvlJc w:val="left"/>
      <w:pPr>
        <w:tabs>
          <w:tab w:val="num" w:pos="4320"/>
        </w:tabs>
        <w:ind w:left="4320" w:hanging="360"/>
      </w:pPr>
      <w:rPr>
        <w:rFonts w:hint="default" w:ascii="Arial" w:hAnsi="Arial"/>
      </w:rPr>
    </w:lvl>
    <w:lvl w:ilvl="6" w:tplc="170A392A" w:tentative="1">
      <w:start w:val="1"/>
      <w:numFmt w:val="bullet"/>
      <w:lvlText w:val="•"/>
      <w:lvlJc w:val="left"/>
      <w:pPr>
        <w:tabs>
          <w:tab w:val="num" w:pos="5040"/>
        </w:tabs>
        <w:ind w:left="5040" w:hanging="360"/>
      </w:pPr>
      <w:rPr>
        <w:rFonts w:hint="default" w:ascii="Arial" w:hAnsi="Arial"/>
      </w:rPr>
    </w:lvl>
    <w:lvl w:ilvl="7" w:tplc="865C19E0" w:tentative="1">
      <w:start w:val="1"/>
      <w:numFmt w:val="bullet"/>
      <w:lvlText w:val="•"/>
      <w:lvlJc w:val="left"/>
      <w:pPr>
        <w:tabs>
          <w:tab w:val="num" w:pos="5760"/>
        </w:tabs>
        <w:ind w:left="5760" w:hanging="360"/>
      </w:pPr>
      <w:rPr>
        <w:rFonts w:hint="default" w:ascii="Arial" w:hAnsi="Arial"/>
      </w:rPr>
    </w:lvl>
    <w:lvl w:ilvl="8" w:tplc="14BCEAEA" w:tentative="1">
      <w:start w:val="1"/>
      <w:numFmt w:val="bullet"/>
      <w:lvlText w:val="•"/>
      <w:lvlJc w:val="left"/>
      <w:pPr>
        <w:tabs>
          <w:tab w:val="num" w:pos="6480"/>
        </w:tabs>
        <w:ind w:left="6480" w:hanging="360"/>
      </w:pPr>
      <w:rPr>
        <w:rFonts w:hint="default" w:ascii="Arial" w:hAnsi="Arial"/>
      </w:rPr>
    </w:lvl>
  </w:abstractNum>
  <w:abstractNum w:abstractNumId="13" w15:restartNumberingAfterBreak="0">
    <w:nsid w:val="42A86C72"/>
    <w:multiLevelType w:val="hybridMultilevel"/>
    <w:tmpl w:val="6610EE7A"/>
    <w:lvl w:ilvl="0" w:tplc="04150001">
      <w:start w:val="1"/>
      <w:numFmt w:val="bullet"/>
      <w:lvlText w:val=""/>
      <w:lvlJc w:val="left"/>
      <w:pPr>
        <w:ind w:left="720" w:hanging="360"/>
      </w:pPr>
      <w:rPr>
        <w:rFonts w:hint="default" w:ascii="Symbol" w:hAnsi="Symbol"/>
      </w:rPr>
    </w:lvl>
    <w:lvl w:ilvl="1" w:tplc="04150003" w:tentative="1">
      <w:start w:val="1"/>
      <w:numFmt w:val="bullet"/>
      <w:lvlText w:val="o"/>
      <w:lvlJc w:val="left"/>
      <w:pPr>
        <w:ind w:left="1440" w:hanging="360"/>
      </w:pPr>
      <w:rPr>
        <w:rFonts w:hint="default" w:ascii="Courier New" w:hAnsi="Courier New" w:cs="Courier New"/>
      </w:rPr>
    </w:lvl>
    <w:lvl w:ilvl="2" w:tplc="04150005" w:tentative="1">
      <w:start w:val="1"/>
      <w:numFmt w:val="bullet"/>
      <w:lvlText w:val=""/>
      <w:lvlJc w:val="left"/>
      <w:pPr>
        <w:ind w:left="2160" w:hanging="360"/>
      </w:pPr>
      <w:rPr>
        <w:rFonts w:hint="default" w:ascii="Wingdings" w:hAnsi="Wingdings"/>
      </w:rPr>
    </w:lvl>
    <w:lvl w:ilvl="3" w:tplc="04150001" w:tentative="1">
      <w:start w:val="1"/>
      <w:numFmt w:val="bullet"/>
      <w:lvlText w:val=""/>
      <w:lvlJc w:val="left"/>
      <w:pPr>
        <w:ind w:left="2880" w:hanging="360"/>
      </w:pPr>
      <w:rPr>
        <w:rFonts w:hint="default" w:ascii="Symbol" w:hAnsi="Symbol"/>
      </w:rPr>
    </w:lvl>
    <w:lvl w:ilvl="4" w:tplc="04150003" w:tentative="1">
      <w:start w:val="1"/>
      <w:numFmt w:val="bullet"/>
      <w:lvlText w:val="o"/>
      <w:lvlJc w:val="left"/>
      <w:pPr>
        <w:ind w:left="3600" w:hanging="360"/>
      </w:pPr>
      <w:rPr>
        <w:rFonts w:hint="default" w:ascii="Courier New" w:hAnsi="Courier New" w:cs="Courier New"/>
      </w:rPr>
    </w:lvl>
    <w:lvl w:ilvl="5" w:tplc="04150005" w:tentative="1">
      <w:start w:val="1"/>
      <w:numFmt w:val="bullet"/>
      <w:lvlText w:val=""/>
      <w:lvlJc w:val="left"/>
      <w:pPr>
        <w:ind w:left="4320" w:hanging="360"/>
      </w:pPr>
      <w:rPr>
        <w:rFonts w:hint="default" w:ascii="Wingdings" w:hAnsi="Wingdings"/>
      </w:rPr>
    </w:lvl>
    <w:lvl w:ilvl="6" w:tplc="04150001" w:tentative="1">
      <w:start w:val="1"/>
      <w:numFmt w:val="bullet"/>
      <w:lvlText w:val=""/>
      <w:lvlJc w:val="left"/>
      <w:pPr>
        <w:ind w:left="5040" w:hanging="360"/>
      </w:pPr>
      <w:rPr>
        <w:rFonts w:hint="default" w:ascii="Symbol" w:hAnsi="Symbol"/>
      </w:rPr>
    </w:lvl>
    <w:lvl w:ilvl="7" w:tplc="04150003" w:tentative="1">
      <w:start w:val="1"/>
      <w:numFmt w:val="bullet"/>
      <w:lvlText w:val="o"/>
      <w:lvlJc w:val="left"/>
      <w:pPr>
        <w:ind w:left="5760" w:hanging="360"/>
      </w:pPr>
      <w:rPr>
        <w:rFonts w:hint="default" w:ascii="Courier New" w:hAnsi="Courier New" w:cs="Courier New"/>
      </w:rPr>
    </w:lvl>
    <w:lvl w:ilvl="8" w:tplc="04150005" w:tentative="1">
      <w:start w:val="1"/>
      <w:numFmt w:val="bullet"/>
      <w:lvlText w:val=""/>
      <w:lvlJc w:val="left"/>
      <w:pPr>
        <w:ind w:left="6480" w:hanging="360"/>
      </w:pPr>
      <w:rPr>
        <w:rFonts w:hint="default" w:ascii="Wingdings" w:hAnsi="Wingdings"/>
      </w:rPr>
    </w:lvl>
  </w:abstractNum>
  <w:abstractNum w:abstractNumId="14" w15:restartNumberingAfterBreak="0">
    <w:nsid w:val="47164C35"/>
    <w:multiLevelType w:val="hybridMultilevel"/>
    <w:tmpl w:val="BE4ACA30"/>
    <w:lvl w:ilvl="0" w:tplc="04150001">
      <w:start w:val="1"/>
      <w:numFmt w:val="bullet"/>
      <w:lvlText w:val=""/>
      <w:lvlJc w:val="left"/>
      <w:pPr>
        <w:ind w:left="720" w:hanging="360"/>
      </w:pPr>
      <w:rPr>
        <w:rFonts w:hint="default" w:ascii="Symbol" w:hAnsi="Symbol"/>
      </w:rPr>
    </w:lvl>
    <w:lvl w:ilvl="1" w:tplc="04150003" w:tentative="1">
      <w:start w:val="1"/>
      <w:numFmt w:val="bullet"/>
      <w:lvlText w:val="o"/>
      <w:lvlJc w:val="left"/>
      <w:pPr>
        <w:ind w:left="1440" w:hanging="360"/>
      </w:pPr>
      <w:rPr>
        <w:rFonts w:hint="default" w:ascii="Courier New" w:hAnsi="Courier New" w:cs="Courier New"/>
      </w:rPr>
    </w:lvl>
    <w:lvl w:ilvl="2" w:tplc="04150005" w:tentative="1">
      <w:start w:val="1"/>
      <w:numFmt w:val="bullet"/>
      <w:lvlText w:val=""/>
      <w:lvlJc w:val="left"/>
      <w:pPr>
        <w:ind w:left="2160" w:hanging="360"/>
      </w:pPr>
      <w:rPr>
        <w:rFonts w:hint="default" w:ascii="Wingdings" w:hAnsi="Wingdings"/>
      </w:rPr>
    </w:lvl>
    <w:lvl w:ilvl="3" w:tplc="04150001" w:tentative="1">
      <w:start w:val="1"/>
      <w:numFmt w:val="bullet"/>
      <w:lvlText w:val=""/>
      <w:lvlJc w:val="left"/>
      <w:pPr>
        <w:ind w:left="2880" w:hanging="360"/>
      </w:pPr>
      <w:rPr>
        <w:rFonts w:hint="default" w:ascii="Symbol" w:hAnsi="Symbol"/>
      </w:rPr>
    </w:lvl>
    <w:lvl w:ilvl="4" w:tplc="04150003" w:tentative="1">
      <w:start w:val="1"/>
      <w:numFmt w:val="bullet"/>
      <w:lvlText w:val="o"/>
      <w:lvlJc w:val="left"/>
      <w:pPr>
        <w:ind w:left="3600" w:hanging="360"/>
      </w:pPr>
      <w:rPr>
        <w:rFonts w:hint="default" w:ascii="Courier New" w:hAnsi="Courier New" w:cs="Courier New"/>
      </w:rPr>
    </w:lvl>
    <w:lvl w:ilvl="5" w:tplc="04150005" w:tentative="1">
      <w:start w:val="1"/>
      <w:numFmt w:val="bullet"/>
      <w:lvlText w:val=""/>
      <w:lvlJc w:val="left"/>
      <w:pPr>
        <w:ind w:left="4320" w:hanging="360"/>
      </w:pPr>
      <w:rPr>
        <w:rFonts w:hint="default" w:ascii="Wingdings" w:hAnsi="Wingdings"/>
      </w:rPr>
    </w:lvl>
    <w:lvl w:ilvl="6" w:tplc="04150001" w:tentative="1">
      <w:start w:val="1"/>
      <w:numFmt w:val="bullet"/>
      <w:lvlText w:val=""/>
      <w:lvlJc w:val="left"/>
      <w:pPr>
        <w:ind w:left="5040" w:hanging="360"/>
      </w:pPr>
      <w:rPr>
        <w:rFonts w:hint="default" w:ascii="Symbol" w:hAnsi="Symbol"/>
      </w:rPr>
    </w:lvl>
    <w:lvl w:ilvl="7" w:tplc="04150003" w:tentative="1">
      <w:start w:val="1"/>
      <w:numFmt w:val="bullet"/>
      <w:lvlText w:val="o"/>
      <w:lvlJc w:val="left"/>
      <w:pPr>
        <w:ind w:left="5760" w:hanging="360"/>
      </w:pPr>
      <w:rPr>
        <w:rFonts w:hint="default" w:ascii="Courier New" w:hAnsi="Courier New" w:cs="Courier New"/>
      </w:rPr>
    </w:lvl>
    <w:lvl w:ilvl="8" w:tplc="04150005" w:tentative="1">
      <w:start w:val="1"/>
      <w:numFmt w:val="bullet"/>
      <w:lvlText w:val=""/>
      <w:lvlJc w:val="left"/>
      <w:pPr>
        <w:ind w:left="6480" w:hanging="360"/>
      </w:pPr>
      <w:rPr>
        <w:rFonts w:hint="default" w:ascii="Wingdings" w:hAnsi="Wingdings"/>
      </w:rPr>
    </w:lvl>
  </w:abstractNum>
  <w:abstractNum w:abstractNumId="15" w15:restartNumberingAfterBreak="0">
    <w:nsid w:val="516C6EED"/>
    <w:multiLevelType w:val="hybridMultilevel"/>
    <w:tmpl w:val="9A16CBFC"/>
    <w:lvl w:ilvl="0" w:tplc="04150001">
      <w:start w:val="1"/>
      <w:numFmt w:val="bullet"/>
      <w:lvlText w:val=""/>
      <w:lvlJc w:val="left"/>
      <w:pPr>
        <w:ind w:left="720" w:hanging="360"/>
      </w:pPr>
      <w:rPr>
        <w:rFonts w:hint="default" w:ascii="Symbol" w:hAnsi="Symbol"/>
      </w:rPr>
    </w:lvl>
    <w:lvl w:ilvl="1" w:tplc="04150003" w:tentative="1">
      <w:start w:val="1"/>
      <w:numFmt w:val="bullet"/>
      <w:lvlText w:val="o"/>
      <w:lvlJc w:val="left"/>
      <w:pPr>
        <w:ind w:left="1440" w:hanging="360"/>
      </w:pPr>
      <w:rPr>
        <w:rFonts w:hint="default" w:ascii="Courier New" w:hAnsi="Courier New" w:cs="Courier New"/>
      </w:rPr>
    </w:lvl>
    <w:lvl w:ilvl="2" w:tplc="04150005" w:tentative="1">
      <w:start w:val="1"/>
      <w:numFmt w:val="bullet"/>
      <w:lvlText w:val=""/>
      <w:lvlJc w:val="left"/>
      <w:pPr>
        <w:ind w:left="2160" w:hanging="360"/>
      </w:pPr>
      <w:rPr>
        <w:rFonts w:hint="default" w:ascii="Wingdings" w:hAnsi="Wingdings"/>
      </w:rPr>
    </w:lvl>
    <w:lvl w:ilvl="3" w:tplc="04150001" w:tentative="1">
      <w:start w:val="1"/>
      <w:numFmt w:val="bullet"/>
      <w:lvlText w:val=""/>
      <w:lvlJc w:val="left"/>
      <w:pPr>
        <w:ind w:left="2880" w:hanging="360"/>
      </w:pPr>
      <w:rPr>
        <w:rFonts w:hint="default" w:ascii="Symbol" w:hAnsi="Symbol"/>
      </w:rPr>
    </w:lvl>
    <w:lvl w:ilvl="4" w:tplc="04150003" w:tentative="1">
      <w:start w:val="1"/>
      <w:numFmt w:val="bullet"/>
      <w:lvlText w:val="o"/>
      <w:lvlJc w:val="left"/>
      <w:pPr>
        <w:ind w:left="3600" w:hanging="360"/>
      </w:pPr>
      <w:rPr>
        <w:rFonts w:hint="default" w:ascii="Courier New" w:hAnsi="Courier New" w:cs="Courier New"/>
      </w:rPr>
    </w:lvl>
    <w:lvl w:ilvl="5" w:tplc="04150005" w:tentative="1">
      <w:start w:val="1"/>
      <w:numFmt w:val="bullet"/>
      <w:lvlText w:val=""/>
      <w:lvlJc w:val="left"/>
      <w:pPr>
        <w:ind w:left="4320" w:hanging="360"/>
      </w:pPr>
      <w:rPr>
        <w:rFonts w:hint="default" w:ascii="Wingdings" w:hAnsi="Wingdings"/>
      </w:rPr>
    </w:lvl>
    <w:lvl w:ilvl="6" w:tplc="04150001" w:tentative="1">
      <w:start w:val="1"/>
      <w:numFmt w:val="bullet"/>
      <w:lvlText w:val=""/>
      <w:lvlJc w:val="left"/>
      <w:pPr>
        <w:ind w:left="5040" w:hanging="360"/>
      </w:pPr>
      <w:rPr>
        <w:rFonts w:hint="default" w:ascii="Symbol" w:hAnsi="Symbol"/>
      </w:rPr>
    </w:lvl>
    <w:lvl w:ilvl="7" w:tplc="04150003" w:tentative="1">
      <w:start w:val="1"/>
      <w:numFmt w:val="bullet"/>
      <w:lvlText w:val="o"/>
      <w:lvlJc w:val="left"/>
      <w:pPr>
        <w:ind w:left="5760" w:hanging="360"/>
      </w:pPr>
      <w:rPr>
        <w:rFonts w:hint="default" w:ascii="Courier New" w:hAnsi="Courier New" w:cs="Courier New"/>
      </w:rPr>
    </w:lvl>
    <w:lvl w:ilvl="8" w:tplc="04150005" w:tentative="1">
      <w:start w:val="1"/>
      <w:numFmt w:val="bullet"/>
      <w:lvlText w:val=""/>
      <w:lvlJc w:val="left"/>
      <w:pPr>
        <w:ind w:left="6480" w:hanging="360"/>
      </w:pPr>
      <w:rPr>
        <w:rFonts w:hint="default" w:ascii="Wingdings" w:hAnsi="Wingdings"/>
      </w:rPr>
    </w:lvl>
  </w:abstractNum>
  <w:abstractNum w:abstractNumId="16" w15:restartNumberingAfterBreak="0">
    <w:nsid w:val="53773EA9"/>
    <w:multiLevelType w:val="hybridMultilevel"/>
    <w:tmpl w:val="2FA8CD5C"/>
    <w:lvl w:ilvl="0" w:tplc="04150001">
      <w:start w:val="1"/>
      <w:numFmt w:val="bullet"/>
      <w:lvlText w:val=""/>
      <w:lvlJc w:val="left"/>
      <w:pPr>
        <w:ind w:left="720" w:hanging="360"/>
      </w:pPr>
      <w:rPr>
        <w:rFonts w:hint="default" w:ascii="Symbol" w:hAnsi="Symbol"/>
      </w:rPr>
    </w:lvl>
    <w:lvl w:ilvl="1" w:tplc="04150003" w:tentative="1">
      <w:start w:val="1"/>
      <w:numFmt w:val="bullet"/>
      <w:lvlText w:val="o"/>
      <w:lvlJc w:val="left"/>
      <w:pPr>
        <w:ind w:left="1440" w:hanging="360"/>
      </w:pPr>
      <w:rPr>
        <w:rFonts w:hint="default" w:ascii="Courier New" w:hAnsi="Courier New" w:cs="Courier New"/>
      </w:rPr>
    </w:lvl>
    <w:lvl w:ilvl="2" w:tplc="04150005" w:tentative="1">
      <w:start w:val="1"/>
      <w:numFmt w:val="bullet"/>
      <w:lvlText w:val=""/>
      <w:lvlJc w:val="left"/>
      <w:pPr>
        <w:ind w:left="2160" w:hanging="360"/>
      </w:pPr>
      <w:rPr>
        <w:rFonts w:hint="default" w:ascii="Wingdings" w:hAnsi="Wingdings"/>
      </w:rPr>
    </w:lvl>
    <w:lvl w:ilvl="3" w:tplc="04150001" w:tentative="1">
      <w:start w:val="1"/>
      <w:numFmt w:val="bullet"/>
      <w:lvlText w:val=""/>
      <w:lvlJc w:val="left"/>
      <w:pPr>
        <w:ind w:left="2880" w:hanging="360"/>
      </w:pPr>
      <w:rPr>
        <w:rFonts w:hint="default" w:ascii="Symbol" w:hAnsi="Symbol"/>
      </w:rPr>
    </w:lvl>
    <w:lvl w:ilvl="4" w:tplc="04150003" w:tentative="1">
      <w:start w:val="1"/>
      <w:numFmt w:val="bullet"/>
      <w:lvlText w:val="o"/>
      <w:lvlJc w:val="left"/>
      <w:pPr>
        <w:ind w:left="3600" w:hanging="360"/>
      </w:pPr>
      <w:rPr>
        <w:rFonts w:hint="default" w:ascii="Courier New" w:hAnsi="Courier New" w:cs="Courier New"/>
      </w:rPr>
    </w:lvl>
    <w:lvl w:ilvl="5" w:tplc="04150005" w:tentative="1">
      <w:start w:val="1"/>
      <w:numFmt w:val="bullet"/>
      <w:lvlText w:val=""/>
      <w:lvlJc w:val="left"/>
      <w:pPr>
        <w:ind w:left="4320" w:hanging="360"/>
      </w:pPr>
      <w:rPr>
        <w:rFonts w:hint="default" w:ascii="Wingdings" w:hAnsi="Wingdings"/>
      </w:rPr>
    </w:lvl>
    <w:lvl w:ilvl="6" w:tplc="04150001" w:tentative="1">
      <w:start w:val="1"/>
      <w:numFmt w:val="bullet"/>
      <w:lvlText w:val=""/>
      <w:lvlJc w:val="left"/>
      <w:pPr>
        <w:ind w:left="5040" w:hanging="360"/>
      </w:pPr>
      <w:rPr>
        <w:rFonts w:hint="default" w:ascii="Symbol" w:hAnsi="Symbol"/>
      </w:rPr>
    </w:lvl>
    <w:lvl w:ilvl="7" w:tplc="04150003" w:tentative="1">
      <w:start w:val="1"/>
      <w:numFmt w:val="bullet"/>
      <w:lvlText w:val="o"/>
      <w:lvlJc w:val="left"/>
      <w:pPr>
        <w:ind w:left="5760" w:hanging="360"/>
      </w:pPr>
      <w:rPr>
        <w:rFonts w:hint="default" w:ascii="Courier New" w:hAnsi="Courier New" w:cs="Courier New"/>
      </w:rPr>
    </w:lvl>
    <w:lvl w:ilvl="8" w:tplc="04150005" w:tentative="1">
      <w:start w:val="1"/>
      <w:numFmt w:val="bullet"/>
      <w:lvlText w:val=""/>
      <w:lvlJc w:val="left"/>
      <w:pPr>
        <w:ind w:left="6480" w:hanging="360"/>
      </w:pPr>
      <w:rPr>
        <w:rFonts w:hint="default" w:ascii="Wingdings" w:hAnsi="Wingdings"/>
      </w:rPr>
    </w:lvl>
  </w:abstractNum>
  <w:abstractNum w:abstractNumId="17" w15:restartNumberingAfterBreak="0">
    <w:nsid w:val="54B2022C"/>
    <w:multiLevelType w:val="hybridMultilevel"/>
    <w:tmpl w:val="1CE830A2"/>
    <w:lvl w:ilvl="0" w:tplc="25E65B52">
      <w:start w:val="1"/>
      <w:numFmt w:val="bullet"/>
      <w:lvlText w:val="•"/>
      <w:lvlJc w:val="left"/>
      <w:pPr>
        <w:tabs>
          <w:tab w:val="num" w:pos="720"/>
        </w:tabs>
        <w:ind w:left="720" w:hanging="360"/>
      </w:pPr>
      <w:rPr>
        <w:rFonts w:hint="default" w:ascii="Arial" w:hAnsi="Arial"/>
      </w:rPr>
    </w:lvl>
    <w:lvl w:ilvl="1" w:tplc="E2C2B8B0">
      <w:start w:val="1"/>
      <w:numFmt w:val="bullet"/>
      <w:lvlText w:val="•"/>
      <w:lvlJc w:val="left"/>
      <w:pPr>
        <w:tabs>
          <w:tab w:val="num" w:pos="1440"/>
        </w:tabs>
        <w:ind w:left="1440" w:hanging="360"/>
      </w:pPr>
      <w:rPr>
        <w:rFonts w:hint="default" w:ascii="Arial" w:hAnsi="Arial"/>
      </w:rPr>
    </w:lvl>
    <w:lvl w:ilvl="2" w:tplc="E06AF4DE" w:tentative="1">
      <w:start w:val="1"/>
      <w:numFmt w:val="bullet"/>
      <w:lvlText w:val="•"/>
      <w:lvlJc w:val="left"/>
      <w:pPr>
        <w:tabs>
          <w:tab w:val="num" w:pos="2160"/>
        </w:tabs>
        <w:ind w:left="2160" w:hanging="360"/>
      </w:pPr>
      <w:rPr>
        <w:rFonts w:hint="default" w:ascii="Arial" w:hAnsi="Arial"/>
      </w:rPr>
    </w:lvl>
    <w:lvl w:ilvl="3" w:tplc="7E5882F2" w:tentative="1">
      <w:start w:val="1"/>
      <w:numFmt w:val="bullet"/>
      <w:lvlText w:val="•"/>
      <w:lvlJc w:val="left"/>
      <w:pPr>
        <w:tabs>
          <w:tab w:val="num" w:pos="2880"/>
        </w:tabs>
        <w:ind w:left="2880" w:hanging="360"/>
      </w:pPr>
      <w:rPr>
        <w:rFonts w:hint="default" w:ascii="Arial" w:hAnsi="Arial"/>
      </w:rPr>
    </w:lvl>
    <w:lvl w:ilvl="4" w:tplc="F788A138" w:tentative="1">
      <w:start w:val="1"/>
      <w:numFmt w:val="bullet"/>
      <w:lvlText w:val="•"/>
      <w:lvlJc w:val="left"/>
      <w:pPr>
        <w:tabs>
          <w:tab w:val="num" w:pos="3600"/>
        </w:tabs>
        <w:ind w:left="3600" w:hanging="360"/>
      </w:pPr>
      <w:rPr>
        <w:rFonts w:hint="default" w:ascii="Arial" w:hAnsi="Arial"/>
      </w:rPr>
    </w:lvl>
    <w:lvl w:ilvl="5" w:tplc="840C1E24" w:tentative="1">
      <w:start w:val="1"/>
      <w:numFmt w:val="bullet"/>
      <w:lvlText w:val="•"/>
      <w:lvlJc w:val="left"/>
      <w:pPr>
        <w:tabs>
          <w:tab w:val="num" w:pos="4320"/>
        </w:tabs>
        <w:ind w:left="4320" w:hanging="360"/>
      </w:pPr>
      <w:rPr>
        <w:rFonts w:hint="default" w:ascii="Arial" w:hAnsi="Arial"/>
      </w:rPr>
    </w:lvl>
    <w:lvl w:ilvl="6" w:tplc="C6EE486C" w:tentative="1">
      <w:start w:val="1"/>
      <w:numFmt w:val="bullet"/>
      <w:lvlText w:val="•"/>
      <w:lvlJc w:val="left"/>
      <w:pPr>
        <w:tabs>
          <w:tab w:val="num" w:pos="5040"/>
        </w:tabs>
        <w:ind w:left="5040" w:hanging="360"/>
      </w:pPr>
      <w:rPr>
        <w:rFonts w:hint="default" w:ascii="Arial" w:hAnsi="Arial"/>
      </w:rPr>
    </w:lvl>
    <w:lvl w:ilvl="7" w:tplc="E8440486" w:tentative="1">
      <w:start w:val="1"/>
      <w:numFmt w:val="bullet"/>
      <w:lvlText w:val="•"/>
      <w:lvlJc w:val="left"/>
      <w:pPr>
        <w:tabs>
          <w:tab w:val="num" w:pos="5760"/>
        </w:tabs>
        <w:ind w:left="5760" w:hanging="360"/>
      </w:pPr>
      <w:rPr>
        <w:rFonts w:hint="default" w:ascii="Arial" w:hAnsi="Arial"/>
      </w:rPr>
    </w:lvl>
    <w:lvl w:ilvl="8" w:tplc="EAE4CC66" w:tentative="1">
      <w:start w:val="1"/>
      <w:numFmt w:val="bullet"/>
      <w:lvlText w:val="•"/>
      <w:lvlJc w:val="left"/>
      <w:pPr>
        <w:tabs>
          <w:tab w:val="num" w:pos="6480"/>
        </w:tabs>
        <w:ind w:left="6480" w:hanging="360"/>
      </w:pPr>
      <w:rPr>
        <w:rFonts w:hint="default" w:ascii="Arial" w:hAnsi="Arial"/>
      </w:rPr>
    </w:lvl>
  </w:abstractNum>
  <w:abstractNum w:abstractNumId="18" w15:restartNumberingAfterBreak="0">
    <w:nsid w:val="560C4268"/>
    <w:multiLevelType w:val="hybridMultilevel"/>
    <w:tmpl w:val="81F8978E"/>
    <w:lvl w:ilvl="0" w:tplc="04150001">
      <w:start w:val="1"/>
      <w:numFmt w:val="bullet"/>
      <w:lvlText w:val=""/>
      <w:lvlJc w:val="left"/>
      <w:pPr>
        <w:ind w:left="720" w:hanging="360"/>
      </w:pPr>
      <w:rPr>
        <w:rFonts w:hint="default" w:ascii="Symbol" w:hAnsi="Symbol"/>
      </w:rPr>
    </w:lvl>
    <w:lvl w:ilvl="1" w:tplc="04150003" w:tentative="1">
      <w:start w:val="1"/>
      <w:numFmt w:val="bullet"/>
      <w:lvlText w:val="o"/>
      <w:lvlJc w:val="left"/>
      <w:pPr>
        <w:ind w:left="1440" w:hanging="360"/>
      </w:pPr>
      <w:rPr>
        <w:rFonts w:hint="default" w:ascii="Courier New" w:hAnsi="Courier New" w:cs="Courier New"/>
      </w:rPr>
    </w:lvl>
    <w:lvl w:ilvl="2" w:tplc="04150005" w:tentative="1">
      <w:start w:val="1"/>
      <w:numFmt w:val="bullet"/>
      <w:lvlText w:val=""/>
      <w:lvlJc w:val="left"/>
      <w:pPr>
        <w:ind w:left="2160" w:hanging="360"/>
      </w:pPr>
      <w:rPr>
        <w:rFonts w:hint="default" w:ascii="Wingdings" w:hAnsi="Wingdings"/>
      </w:rPr>
    </w:lvl>
    <w:lvl w:ilvl="3" w:tplc="04150001" w:tentative="1">
      <w:start w:val="1"/>
      <w:numFmt w:val="bullet"/>
      <w:lvlText w:val=""/>
      <w:lvlJc w:val="left"/>
      <w:pPr>
        <w:ind w:left="2880" w:hanging="360"/>
      </w:pPr>
      <w:rPr>
        <w:rFonts w:hint="default" w:ascii="Symbol" w:hAnsi="Symbol"/>
      </w:rPr>
    </w:lvl>
    <w:lvl w:ilvl="4" w:tplc="04150003" w:tentative="1">
      <w:start w:val="1"/>
      <w:numFmt w:val="bullet"/>
      <w:lvlText w:val="o"/>
      <w:lvlJc w:val="left"/>
      <w:pPr>
        <w:ind w:left="3600" w:hanging="360"/>
      </w:pPr>
      <w:rPr>
        <w:rFonts w:hint="default" w:ascii="Courier New" w:hAnsi="Courier New" w:cs="Courier New"/>
      </w:rPr>
    </w:lvl>
    <w:lvl w:ilvl="5" w:tplc="04150005" w:tentative="1">
      <w:start w:val="1"/>
      <w:numFmt w:val="bullet"/>
      <w:lvlText w:val=""/>
      <w:lvlJc w:val="left"/>
      <w:pPr>
        <w:ind w:left="4320" w:hanging="360"/>
      </w:pPr>
      <w:rPr>
        <w:rFonts w:hint="default" w:ascii="Wingdings" w:hAnsi="Wingdings"/>
      </w:rPr>
    </w:lvl>
    <w:lvl w:ilvl="6" w:tplc="04150001" w:tentative="1">
      <w:start w:val="1"/>
      <w:numFmt w:val="bullet"/>
      <w:lvlText w:val=""/>
      <w:lvlJc w:val="left"/>
      <w:pPr>
        <w:ind w:left="5040" w:hanging="360"/>
      </w:pPr>
      <w:rPr>
        <w:rFonts w:hint="default" w:ascii="Symbol" w:hAnsi="Symbol"/>
      </w:rPr>
    </w:lvl>
    <w:lvl w:ilvl="7" w:tplc="04150003" w:tentative="1">
      <w:start w:val="1"/>
      <w:numFmt w:val="bullet"/>
      <w:lvlText w:val="o"/>
      <w:lvlJc w:val="left"/>
      <w:pPr>
        <w:ind w:left="5760" w:hanging="360"/>
      </w:pPr>
      <w:rPr>
        <w:rFonts w:hint="default" w:ascii="Courier New" w:hAnsi="Courier New" w:cs="Courier New"/>
      </w:rPr>
    </w:lvl>
    <w:lvl w:ilvl="8" w:tplc="04150005" w:tentative="1">
      <w:start w:val="1"/>
      <w:numFmt w:val="bullet"/>
      <w:lvlText w:val=""/>
      <w:lvlJc w:val="left"/>
      <w:pPr>
        <w:ind w:left="6480" w:hanging="360"/>
      </w:pPr>
      <w:rPr>
        <w:rFonts w:hint="default" w:ascii="Wingdings" w:hAnsi="Wingdings"/>
      </w:rPr>
    </w:lvl>
  </w:abstractNum>
  <w:abstractNum w:abstractNumId="19" w15:restartNumberingAfterBreak="0">
    <w:nsid w:val="61CA4A44"/>
    <w:multiLevelType w:val="hybridMultilevel"/>
    <w:tmpl w:val="CB4CD370"/>
    <w:lvl w:ilvl="0" w:tplc="EF6E0ED4">
      <w:start w:val="1"/>
      <w:numFmt w:val="bullet"/>
      <w:lvlText w:val="•"/>
      <w:lvlJc w:val="left"/>
      <w:pPr>
        <w:tabs>
          <w:tab w:val="num" w:pos="720"/>
        </w:tabs>
        <w:ind w:left="720" w:hanging="360"/>
      </w:pPr>
      <w:rPr>
        <w:rFonts w:hint="default" w:ascii="Arial" w:hAnsi="Arial"/>
      </w:rPr>
    </w:lvl>
    <w:lvl w:ilvl="1" w:tplc="3054863A">
      <w:start w:val="1"/>
      <w:numFmt w:val="bullet"/>
      <w:lvlText w:val="•"/>
      <w:lvlJc w:val="left"/>
      <w:pPr>
        <w:tabs>
          <w:tab w:val="num" w:pos="1440"/>
        </w:tabs>
        <w:ind w:left="1440" w:hanging="360"/>
      </w:pPr>
      <w:rPr>
        <w:rFonts w:hint="default" w:ascii="Arial" w:hAnsi="Arial"/>
      </w:rPr>
    </w:lvl>
    <w:lvl w:ilvl="2" w:tplc="FD2ACFAA" w:tentative="1">
      <w:start w:val="1"/>
      <w:numFmt w:val="bullet"/>
      <w:lvlText w:val="•"/>
      <w:lvlJc w:val="left"/>
      <w:pPr>
        <w:tabs>
          <w:tab w:val="num" w:pos="2160"/>
        </w:tabs>
        <w:ind w:left="2160" w:hanging="360"/>
      </w:pPr>
      <w:rPr>
        <w:rFonts w:hint="default" w:ascii="Arial" w:hAnsi="Arial"/>
      </w:rPr>
    </w:lvl>
    <w:lvl w:ilvl="3" w:tplc="3808018A" w:tentative="1">
      <w:start w:val="1"/>
      <w:numFmt w:val="bullet"/>
      <w:lvlText w:val="•"/>
      <w:lvlJc w:val="left"/>
      <w:pPr>
        <w:tabs>
          <w:tab w:val="num" w:pos="2880"/>
        </w:tabs>
        <w:ind w:left="2880" w:hanging="360"/>
      </w:pPr>
      <w:rPr>
        <w:rFonts w:hint="default" w:ascii="Arial" w:hAnsi="Arial"/>
      </w:rPr>
    </w:lvl>
    <w:lvl w:ilvl="4" w:tplc="5CDE2B66" w:tentative="1">
      <w:start w:val="1"/>
      <w:numFmt w:val="bullet"/>
      <w:lvlText w:val="•"/>
      <w:lvlJc w:val="left"/>
      <w:pPr>
        <w:tabs>
          <w:tab w:val="num" w:pos="3600"/>
        </w:tabs>
        <w:ind w:left="3600" w:hanging="360"/>
      </w:pPr>
      <w:rPr>
        <w:rFonts w:hint="default" w:ascii="Arial" w:hAnsi="Arial"/>
      </w:rPr>
    </w:lvl>
    <w:lvl w:ilvl="5" w:tplc="68CE2C28" w:tentative="1">
      <w:start w:val="1"/>
      <w:numFmt w:val="bullet"/>
      <w:lvlText w:val="•"/>
      <w:lvlJc w:val="left"/>
      <w:pPr>
        <w:tabs>
          <w:tab w:val="num" w:pos="4320"/>
        </w:tabs>
        <w:ind w:left="4320" w:hanging="360"/>
      </w:pPr>
      <w:rPr>
        <w:rFonts w:hint="default" w:ascii="Arial" w:hAnsi="Arial"/>
      </w:rPr>
    </w:lvl>
    <w:lvl w:ilvl="6" w:tplc="6AC8F5C6" w:tentative="1">
      <w:start w:val="1"/>
      <w:numFmt w:val="bullet"/>
      <w:lvlText w:val="•"/>
      <w:lvlJc w:val="left"/>
      <w:pPr>
        <w:tabs>
          <w:tab w:val="num" w:pos="5040"/>
        </w:tabs>
        <w:ind w:left="5040" w:hanging="360"/>
      </w:pPr>
      <w:rPr>
        <w:rFonts w:hint="default" w:ascii="Arial" w:hAnsi="Arial"/>
      </w:rPr>
    </w:lvl>
    <w:lvl w:ilvl="7" w:tplc="5924391C" w:tentative="1">
      <w:start w:val="1"/>
      <w:numFmt w:val="bullet"/>
      <w:lvlText w:val="•"/>
      <w:lvlJc w:val="left"/>
      <w:pPr>
        <w:tabs>
          <w:tab w:val="num" w:pos="5760"/>
        </w:tabs>
        <w:ind w:left="5760" w:hanging="360"/>
      </w:pPr>
      <w:rPr>
        <w:rFonts w:hint="default" w:ascii="Arial" w:hAnsi="Arial"/>
      </w:rPr>
    </w:lvl>
    <w:lvl w:ilvl="8" w:tplc="3074561C" w:tentative="1">
      <w:start w:val="1"/>
      <w:numFmt w:val="bullet"/>
      <w:lvlText w:val="•"/>
      <w:lvlJc w:val="left"/>
      <w:pPr>
        <w:tabs>
          <w:tab w:val="num" w:pos="6480"/>
        </w:tabs>
        <w:ind w:left="6480" w:hanging="360"/>
      </w:pPr>
      <w:rPr>
        <w:rFonts w:hint="default" w:ascii="Arial" w:hAnsi="Arial"/>
      </w:rPr>
    </w:lvl>
  </w:abstractNum>
  <w:abstractNum w:abstractNumId="20" w15:restartNumberingAfterBreak="0">
    <w:nsid w:val="684B486E"/>
    <w:multiLevelType w:val="hybridMultilevel"/>
    <w:tmpl w:val="BE5205AA"/>
    <w:lvl w:ilvl="0" w:tplc="04150001">
      <w:start w:val="1"/>
      <w:numFmt w:val="bullet"/>
      <w:lvlText w:val=""/>
      <w:lvlJc w:val="left"/>
      <w:pPr>
        <w:ind w:left="720" w:hanging="360"/>
      </w:pPr>
      <w:rPr>
        <w:rFonts w:hint="default" w:ascii="Symbol" w:hAnsi="Symbol"/>
      </w:rPr>
    </w:lvl>
    <w:lvl w:ilvl="1" w:tplc="04150003" w:tentative="1">
      <w:start w:val="1"/>
      <w:numFmt w:val="bullet"/>
      <w:lvlText w:val="o"/>
      <w:lvlJc w:val="left"/>
      <w:pPr>
        <w:ind w:left="1440" w:hanging="360"/>
      </w:pPr>
      <w:rPr>
        <w:rFonts w:hint="default" w:ascii="Courier New" w:hAnsi="Courier New" w:cs="Courier New"/>
      </w:rPr>
    </w:lvl>
    <w:lvl w:ilvl="2" w:tplc="04150005" w:tentative="1">
      <w:start w:val="1"/>
      <w:numFmt w:val="bullet"/>
      <w:lvlText w:val=""/>
      <w:lvlJc w:val="left"/>
      <w:pPr>
        <w:ind w:left="2160" w:hanging="360"/>
      </w:pPr>
      <w:rPr>
        <w:rFonts w:hint="default" w:ascii="Wingdings" w:hAnsi="Wingdings"/>
      </w:rPr>
    </w:lvl>
    <w:lvl w:ilvl="3" w:tplc="04150001" w:tentative="1">
      <w:start w:val="1"/>
      <w:numFmt w:val="bullet"/>
      <w:lvlText w:val=""/>
      <w:lvlJc w:val="left"/>
      <w:pPr>
        <w:ind w:left="2880" w:hanging="360"/>
      </w:pPr>
      <w:rPr>
        <w:rFonts w:hint="default" w:ascii="Symbol" w:hAnsi="Symbol"/>
      </w:rPr>
    </w:lvl>
    <w:lvl w:ilvl="4" w:tplc="04150003" w:tentative="1">
      <w:start w:val="1"/>
      <w:numFmt w:val="bullet"/>
      <w:lvlText w:val="o"/>
      <w:lvlJc w:val="left"/>
      <w:pPr>
        <w:ind w:left="3600" w:hanging="360"/>
      </w:pPr>
      <w:rPr>
        <w:rFonts w:hint="default" w:ascii="Courier New" w:hAnsi="Courier New" w:cs="Courier New"/>
      </w:rPr>
    </w:lvl>
    <w:lvl w:ilvl="5" w:tplc="04150005" w:tentative="1">
      <w:start w:val="1"/>
      <w:numFmt w:val="bullet"/>
      <w:lvlText w:val=""/>
      <w:lvlJc w:val="left"/>
      <w:pPr>
        <w:ind w:left="4320" w:hanging="360"/>
      </w:pPr>
      <w:rPr>
        <w:rFonts w:hint="default" w:ascii="Wingdings" w:hAnsi="Wingdings"/>
      </w:rPr>
    </w:lvl>
    <w:lvl w:ilvl="6" w:tplc="04150001" w:tentative="1">
      <w:start w:val="1"/>
      <w:numFmt w:val="bullet"/>
      <w:lvlText w:val=""/>
      <w:lvlJc w:val="left"/>
      <w:pPr>
        <w:ind w:left="5040" w:hanging="360"/>
      </w:pPr>
      <w:rPr>
        <w:rFonts w:hint="default" w:ascii="Symbol" w:hAnsi="Symbol"/>
      </w:rPr>
    </w:lvl>
    <w:lvl w:ilvl="7" w:tplc="04150003" w:tentative="1">
      <w:start w:val="1"/>
      <w:numFmt w:val="bullet"/>
      <w:lvlText w:val="o"/>
      <w:lvlJc w:val="left"/>
      <w:pPr>
        <w:ind w:left="5760" w:hanging="360"/>
      </w:pPr>
      <w:rPr>
        <w:rFonts w:hint="default" w:ascii="Courier New" w:hAnsi="Courier New" w:cs="Courier New"/>
      </w:rPr>
    </w:lvl>
    <w:lvl w:ilvl="8" w:tplc="04150005" w:tentative="1">
      <w:start w:val="1"/>
      <w:numFmt w:val="bullet"/>
      <w:lvlText w:val=""/>
      <w:lvlJc w:val="left"/>
      <w:pPr>
        <w:ind w:left="6480" w:hanging="360"/>
      </w:pPr>
      <w:rPr>
        <w:rFonts w:hint="default" w:ascii="Wingdings" w:hAnsi="Wingdings"/>
      </w:rPr>
    </w:lvl>
  </w:abstractNum>
  <w:num w:numId="1">
    <w:abstractNumId w:val="8"/>
  </w:num>
  <w:num w:numId="2">
    <w:abstractNumId w:val="5"/>
  </w:num>
  <w:num w:numId="3">
    <w:abstractNumId w:val="12"/>
  </w:num>
  <w:num w:numId="4">
    <w:abstractNumId w:val="4"/>
  </w:num>
  <w:num w:numId="5">
    <w:abstractNumId w:val="9"/>
  </w:num>
  <w:num w:numId="6">
    <w:abstractNumId w:val="16"/>
  </w:num>
  <w:num w:numId="7">
    <w:abstractNumId w:val="14"/>
  </w:num>
  <w:num w:numId="8">
    <w:abstractNumId w:val="20"/>
  </w:num>
  <w:num w:numId="9">
    <w:abstractNumId w:val="15"/>
  </w:num>
  <w:num w:numId="10">
    <w:abstractNumId w:val="3"/>
  </w:num>
  <w:num w:numId="11">
    <w:abstractNumId w:val="1"/>
  </w:num>
  <w:num w:numId="12">
    <w:abstractNumId w:val="7"/>
  </w:num>
  <w:num w:numId="13">
    <w:abstractNumId w:val="6"/>
  </w:num>
  <w:num w:numId="14">
    <w:abstractNumId w:val="2"/>
  </w:num>
  <w:num w:numId="15">
    <w:abstractNumId w:val="19"/>
  </w:num>
  <w:num w:numId="16">
    <w:abstractNumId w:val="17"/>
  </w:num>
  <w:num w:numId="17">
    <w:abstractNumId w:val="18"/>
  </w:num>
  <w:num w:numId="18">
    <w:abstractNumId w:val="11"/>
  </w:num>
  <w:num w:numId="19">
    <w:abstractNumId w:val="10"/>
  </w:num>
  <w:num w:numId="20">
    <w:abstractNumId w:val="13"/>
  </w:num>
  <w:num w:numId="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spelling="clean" w:grammar="dirty"/>
  <w:trackRevisions w:val="false"/>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4D47"/>
    <w:rsid w:val="002B7887"/>
    <w:rsid w:val="004B3662"/>
    <w:rsid w:val="00627014"/>
    <w:rsid w:val="0065151C"/>
    <w:rsid w:val="00687227"/>
    <w:rsid w:val="00804D47"/>
    <w:rsid w:val="00A42126"/>
    <w:rsid w:val="00B129BE"/>
    <w:rsid w:val="00B37A0D"/>
    <w:rsid w:val="04422453"/>
    <w:rsid w:val="06B965F7"/>
    <w:rsid w:val="09CEBB95"/>
    <w:rsid w:val="0B1B8D7A"/>
    <w:rsid w:val="0B8AF55E"/>
    <w:rsid w:val="10A6AFE2"/>
    <w:rsid w:val="15AA85C5"/>
    <w:rsid w:val="1CC32615"/>
    <w:rsid w:val="1FF11A6E"/>
    <w:rsid w:val="289CBF13"/>
    <w:rsid w:val="2D663B4C"/>
    <w:rsid w:val="2FD6F36C"/>
    <w:rsid w:val="3E757414"/>
    <w:rsid w:val="41FA2F71"/>
    <w:rsid w:val="5AE5BB0A"/>
    <w:rsid w:val="5DCF2508"/>
    <w:rsid w:val="71DF87CC"/>
    <w:rsid w:val="7213A578"/>
    <w:rsid w:val="79CA399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0B5FE1"/>
  <w15:chartTrackingRefBased/>
  <w15:docId w15:val="{EB6FA004-A511-417F-AE8D-697F9D0DF2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hAnsiTheme="minorHAnsi" w:eastAsia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paragraph" w:styleId="Heading1">
    <w:name w:val="heading 1"/>
    <w:basedOn w:val="Normal"/>
    <w:next w:val="Normal"/>
    <w:link w:val="Heading1Char"/>
    <w:uiPriority w:val="9"/>
    <w:qFormat/>
    <w:rsid w:val="00804D47"/>
    <w:pPr>
      <w:keepNext/>
      <w:keepLines/>
      <w:spacing w:before="240" w:after="0"/>
      <w:outlineLvl w:val="0"/>
    </w:pPr>
    <w:rPr>
      <w:rFonts w:asciiTheme="majorHAnsi" w:hAnsiTheme="majorHAnsi" w:eastAsiaTheme="majorEastAsia" w:cstheme="majorBidi"/>
      <w:color w:val="2F5496" w:themeColor="accent1" w:themeShade="BF"/>
      <w:sz w:val="32"/>
      <w:szCs w:val="32"/>
      <w:lang w:val="en-US"/>
    </w:rPr>
  </w:style>
  <w:style w:type="paragraph" w:styleId="Heading2">
    <w:name w:val="heading 2"/>
    <w:basedOn w:val="Normal"/>
    <w:next w:val="Normal"/>
    <w:link w:val="Heading2Char"/>
    <w:uiPriority w:val="9"/>
    <w:unhideWhenUsed/>
    <w:qFormat/>
    <w:rsid w:val="00804D47"/>
    <w:pPr>
      <w:keepNext/>
      <w:keepLines/>
      <w:spacing w:before="40" w:after="0"/>
      <w:outlineLvl w:val="1"/>
    </w:pPr>
    <w:rPr>
      <w:rFonts w:asciiTheme="majorHAnsi" w:hAnsiTheme="majorHAnsi" w:eastAsiaTheme="majorEastAsia" w:cstheme="majorBidi"/>
      <w:color w:val="2F5496" w:themeColor="accent1" w:themeShade="BF"/>
      <w:sz w:val="26"/>
      <w:szCs w:val="26"/>
      <w:lang w:val="en-US"/>
    </w:rPr>
  </w:style>
  <w:style w:type="paragraph" w:styleId="Heading3">
    <w:name w:val="heading 3"/>
    <w:basedOn w:val="Normal"/>
    <w:next w:val="Normal"/>
    <w:link w:val="Heading3Char"/>
    <w:uiPriority w:val="9"/>
    <w:unhideWhenUsed/>
    <w:qFormat/>
    <w:rsid w:val="00A42126"/>
    <w:pPr>
      <w:keepNext/>
      <w:keepLines/>
      <w:spacing w:before="40" w:after="0"/>
      <w:outlineLvl w:val="2"/>
    </w:pPr>
    <w:rPr>
      <w:rFonts w:asciiTheme="majorHAnsi" w:hAnsiTheme="majorHAnsi" w:eastAsiaTheme="majorEastAsia"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A42126"/>
    <w:pPr>
      <w:keepNext/>
      <w:keepLines/>
      <w:spacing w:before="40" w:after="0"/>
      <w:outlineLvl w:val="3"/>
    </w:pPr>
    <w:rPr>
      <w:rFonts w:asciiTheme="majorHAnsi" w:hAnsiTheme="majorHAnsi" w:eastAsiaTheme="majorEastAsia" w:cstheme="majorBidi"/>
      <w:i/>
      <w:iCs/>
      <w:color w:val="2F5496" w:themeColor="accent1" w:themeShade="BF"/>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Title">
    <w:name w:val="Title"/>
    <w:basedOn w:val="Normal"/>
    <w:next w:val="Normal"/>
    <w:link w:val="TitleChar"/>
    <w:uiPriority w:val="10"/>
    <w:qFormat/>
    <w:rsid w:val="00804D47"/>
    <w:pPr>
      <w:spacing w:after="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804D47"/>
    <w:rPr>
      <w:rFonts w:asciiTheme="majorHAnsi" w:hAnsiTheme="majorHAnsi" w:eastAsiaTheme="majorEastAsia" w:cstheme="majorBidi"/>
      <w:spacing w:val="-10"/>
      <w:kern w:val="28"/>
      <w:sz w:val="56"/>
      <w:szCs w:val="56"/>
    </w:rPr>
  </w:style>
  <w:style w:type="character" w:styleId="IntenseEmphasis">
    <w:name w:val="Intense Emphasis"/>
    <w:basedOn w:val="DefaultParagraphFont"/>
    <w:uiPriority w:val="21"/>
    <w:qFormat/>
    <w:rsid w:val="00804D47"/>
    <w:rPr>
      <w:i/>
      <w:iCs/>
      <w:color w:val="4472C4" w:themeColor="accent1"/>
    </w:rPr>
  </w:style>
  <w:style w:type="character" w:styleId="Heading2Char" w:customStyle="1">
    <w:name w:val="Heading 2 Char"/>
    <w:basedOn w:val="DefaultParagraphFont"/>
    <w:link w:val="Heading2"/>
    <w:uiPriority w:val="9"/>
    <w:rsid w:val="00804D47"/>
    <w:rPr>
      <w:rFonts w:asciiTheme="majorHAnsi" w:hAnsiTheme="majorHAnsi" w:eastAsiaTheme="majorEastAsia" w:cstheme="majorBidi"/>
      <w:color w:val="2F5496" w:themeColor="accent1" w:themeShade="BF"/>
      <w:sz w:val="26"/>
      <w:szCs w:val="26"/>
      <w:lang w:val="en-US"/>
    </w:rPr>
  </w:style>
  <w:style w:type="character" w:styleId="Heading1Char" w:customStyle="1">
    <w:name w:val="Heading 1 Char"/>
    <w:basedOn w:val="DefaultParagraphFont"/>
    <w:link w:val="Heading1"/>
    <w:uiPriority w:val="9"/>
    <w:rsid w:val="00804D47"/>
    <w:rPr>
      <w:rFonts w:asciiTheme="majorHAnsi" w:hAnsiTheme="majorHAnsi" w:eastAsiaTheme="majorEastAsia" w:cstheme="majorBidi"/>
      <w:color w:val="2F5496" w:themeColor="accent1" w:themeShade="BF"/>
      <w:sz w:val="32"/>
      <w:szCs w:val="32"/>
      <w:lang w:val="en-US"/>
    </w:rPr>
  </w:style>
  <w:style w:type="paragraph" w:styleId="ListParagraph">
    <w:name w:val="List Paragraph"/>
    <w:basedOn w:val="Normal"/>
    <w:uiPriority w:val="34"/>
    <w:qFormat/>
    <w:rsid w:val="00804D47"/>
    <w:pPr>
      <w:ind w:left="720"/>
      <w:contextualSpacing/>
    </w:pPr>
  </w:style>
  <w:style w:type="character" w:styleId="Hyperlink">
    <w:name w:val="Hyperlink"/>
    <w:basedOn w:val="DefaultParagraphFont"/>
    <w:uiPriority w:val="99"/>
    <w:unhideWhenUsed/>
    <w:rsid w:val="00804D47"/>
    <w:rPr>
      <w:color w:val="0563C1" w:themeColor="hyperlink"/>
      <w:u w:val="single"/>
    </w:rPr>
  </w:style>
  <w:style w:type="character" w:styleId="UnresolvedMention" w:customStyle="1">
    <w:name w:val="Unresolved Mention"/>
    <w:basedOn w:val="DefaultParagraphFont"/>
    <w:uiPriority w:val="99"/>
    <w:semiHidden/>
    <w:unhideWhenUsed/>
    <w:rsid w:val="00804D47"/>
    <w:rPr>
      <w:color w:val="605E5C"/>
      <w:shd w:val="clear" w:color="auto" w:fill="E1DFDD"/>
    </w:rPr>
  </w:style>
  <w:style w:type="character" w:styleId="Heading3Char" w:customStyle="1">
    <w:name w:val="Heading 3 Char"/>
    <w:basedOn w:val="DefaultParagraphFont"/>
    <w:link w:val="Heading3"/>
    <w:uiPriority w:val="9"/>
    <w:rsid w:val="00A42126"/>
    <w:rPr>
      <w:rFonts w:asciiTheme="majorHAnsi" w:hAnsiTheme="majorHAnsi" w:eastAsiaTheme="majorEastAsia" w:cstheme="majorBidi"/>
      <w:color w:val="1F3763" w:themeColor="accent1" w:themeShade="7F"/>
      <w:sz w:val="24"/>
      <w:szCs w:val="24"/>
    </w:rPr>
  </w:style>
  <w:style w:type="character" w:styleId="Emphasis">
    <w:name w:val="Emphasis"/>
    <w:basedOn w:val="DefaultParagraphFont"/>
    <w:uiPriority w:val="20"/>
    <w:qFormat/>
    <w:rsid w:val="00A42126"/>
    <w:rPr>
      <w:i/>
      <w:iCs/>
    </w:rPr>
  </w:style>
  <w:style w:type="character" w:styleId="Heading4Char" w:customStyle="1">
    <w:name w:val="Heading 4 Char"/>
    <w:basedOn w:val="DefaultParagraphFont"/>
    <w:link w:val="Heading4"/>
    <w:uiPriority w:val="9"/>
    <w:rsid w:val="00A42126"/>
    <w:rPr>
      <w:rFonts w:asciiTheme="majorHAnsi" w:hAnsiTheme="majorHAnsi" w:eastAsiaTheme="majorEastAsia" w:cstheme="majorBidi"/>
      <w:i/>
      <w:iCs/>
      <w:color w:val="2F5496" w:themeColor="accent1" w:themeShade="BF"/>
    </w:rPr>
  </w:style>
  <w:style w:type="character" w:styleId="SubtleEmphasis">
    <w:name w:val="Subtle Emphasis"/>
    <w:basedOn w:val="DefaultParagraphFont"/>
    <w:uiPriority w:val="19"/>
    <w:qFormat/>
    <w:rsid w:val="00A42126"/>
    <w:rPr>
      <w:i/>
      <w:iCs/>
      <w:color w:val="404040" w:themeColor="text1" w:themeTint="BF"/>
    </w:rPr>
  </w:style>
  <w:style w:type="character" w:styleId="FollowedHyperlink">
    <w:name w:val="FollowedHyperlink"/>
    <w:basedOn w:val="DefaultParagraphFont"/>
    <w:uiPriority w:val="99"/>
    <w:semiHidden/>
    <w:unhideWhenUsed/>
    <w:rsid w:val="00687227"/>
    <w:rPr>
      <w:color w:val="954F72" w:themeColor="followedHyperlink"/>
      <w:u w:val="single"/>
    </w:rPr>
  </w:style>
  <w:style w:type="paragraph" w:styleId="cvgsua" w:customStyle="1">
    <w:name w:val="cvgsua"/>
    <w:basedOn w:val="Normal"/>
    <w:rsid w:val="00687227"/>
    <w:pPr>
      <w:spacing w:before="100" w:beforeAutospacing="1" w:after="100" w:afterAutospacing="1" w:line="240" w:lineRule="auto"/>
    </w:pPr>
    <w:rPr>
      <w:rFonts w:ascii="Times New Roman" w:hAnsi="Times New Roman" w:eastAsia="Times New Roman" w:cs="Times New Roman"/>
      <w:sz w:val="24"/>
      <w:szCs w:val="24"/>
      <w:lang w:eastAsia="pl-PL"/>
    </w:rPr>
  </w:style>
  <w:style w:type="character" w:styleId="agcmg" w:customStyle="1">
    <w:name w:val="a_gcmg"/>
    <w:basedOn w:val="DefaultParagraphFont"/>
    <w:rsid w:val="006872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4203442">
      <w:bodyDiv w:val="1"/>
      <w:marLeft w:val="0"/>
      <w:marRight w:val="0"/>
      <w:marTop w:val="0"/>
      <w:marBottom w:val="0"/>
      <w:divBdr>
        <w:top w:val="none" w:sz="0" w:space="0" w:color="auto"/>
        <w:left w:val="none" w:sz="0" w:space="0" w:color="auto"/>
        <w:bottom w:val="none" w:sz="0" w:space="0" w:color="auto"/>
        <w:right w:val="none" w:sz="0" w:space="0" w:color="auto"/>
      </w:divBdr>
    </w:div>
    <w:div w:id="117336879">
      <w:bodyDiv w:val="1"/>
      <w:marLeft w:val="0"/>
      <w:marRight w:val="0"/>
      <w:marTop w:val="0"/>
      <w:marBottom w:val="0"/>
      <w:divBdr>
        <w:top w:val="none" w:sz="0" w:space="0" w:color="auto"/>
        <w:left w:val="none" w:sz="0" w:space="0" w:color="auto"/>
        <w:bottom w:val="none" w:sz="0" w:space="0" w:color="auto"/>
        <w:right w:val="none" w:sz="0" w:space="0" w:color="auto"/>
      </w:divBdr>
      <w:divsChild>
        <w:div w:id="559709047">
          <w:marLeft w:val="346"/>
          <w:marRight w:val="0"/>
          <w:marTop w:val="0"/>
          <w:marBottom w:val="0"/>
          <w:divBdr>
            <w:top w:val="none" w:sz="0" w:space="0" w:color="auto"/>
            <w:left w:val="none" w:sz="0" w:space="0" w:color="auto"/>
            <w:bottom w:val="none" w:sz="0" w:space="0" w:color="auto"/>
            <w:right w:val="none" w:sz="0" w:space="0" w:color="auto"/>
          </w:divBdr>
        </w:div>
        <w:div w:id="1179731215">
          <w:marLeft w:val="346"/>
          <w:marRight w:val="0"/>
          <w:marTop w:val="0"/>
          <w:marBottom w:val="0"/>
          <w:divBdr>
            <w:top w:val="none" w:sz="0" w:space="0" w:color="auto"/>
            <w:left w:val="none" w:sz="0" w:space="0" w:color="auto"/>
            <w:bottom w:val="none" w:sz="0" w:space="0" w:color="auto"/>
            <w:right w:val="none" w:sz="0" w:space="0" w:color="auto"/>
          </w:divBdr>
        </w:div>
        <w:div w:id="1039744546">
          <w:marLeft w:val="346"/>
          <w:marRight w:val="0"/>
          <w:marTop w:val="0"/>
          <w:marBottom w:val="0"/>
          <w:divBdr>
            <w:top w:val="none" w:sz="0" w:space="0" w:color="auto"/>
            <w:left w:val="none" w:sz="0" w:space="0" w:color="auto"/>
            <w:bottom w:val="none" w:sz="0" w:space="0" w:color="auto"/>
            <w:right w:val="none" w:sz="0" w:space="0" w:color="auto"/>
          </w:divBdr>
        </w:div>
        <w:div w:id="1105997038">
          <w:marLeft w:val="346"/>
          <w:marRight w:val="0"/>
          <w:marTop w:val="0"/>
          <w:marBottom w:val="0"/>
          <w:divBdr>
            <w:top w:val="none" w:sz="0" w:space="0" w:color="auto"/>
            <w:left w:val="none" w:sz="0" w:space="0" w:color="auto"/>
            <w:bottom w:val="none" w:sz="0" w:space="0" w:color="auto"/>
            <w:right w:val="none" w:sz="0" w:space="0" w:color="auto"/>
          </w:divBdr>
        </w:div>
        <w:div w:id="1786270443">
          <w:marLeft w:val="346"/>
          <w:marRight w:val="0"/>
          <w:marTop w:val="0"/>
          <w:marBottom w:val="0"/>
          <w:divBdr>
            <w:top w:val="none" w:sz="0" w:space="0" w:color="auto"/>
            <w:left w:val="none" w:sz="0" w:space="0" w:color="auto"/>
            <w:bottom w:val="none" w:sz="0" w:space="0" w:color="auto"/>
            <w:right w:val="none" w:sz="0" w:space="0" w:color="auto"/>
          </w:divBdr>
        </w:div>
        <w:div w:id="1828473438">
          <w:marLeft w:val="346"/>
          <w:marRight w:val="0"/>
          <w:marTop w:val="0"/>
          <w:marBottom w:val="0"/>
          <w:divBdr>
            <w:top w:val="none" w:sz="0" w:space="0" w:color="auto"/>
            <w:left w:val="none" w:sz="0" w:space="0" w:color="auto"/>
            <w:bottom w:val="none" w:sz="0" w:space="0" w:color="auto"/>
            <w:right w:val="none" w:sz="0" w:space="0" w:color="auto"/>
          </w:divBdr>
        </w:div>
      </w:divsChild>
    </w:div>
    <w:div w:id="128522331">
      <w:bodyDiv w:val="1"/>
      <w:marLeft w:val="0"/>
      <w:marRight w:val="0"/>
      <w:marTop w:val="0"/>
      <w:marBottom w:val="0"/>
      <w:divBdr>
        <w:top w:val="none" w:sz="0" w:space="0" w:color="auto"/>
        <w:left w:val="none" w:sz="0" w:space="0" w:color="auto"/>
        <w:bottom w:val="none" w:sz="0" w:space="0" w:color="auto"/>
        <w:right w:val="none" w:sz="0" w:space="0" w:color="auto"/>
      </w:divBdr>
      <w:divsChild>
        <w:div w:id="1477530651">
          <w:marLeft w:val="346"/>
          <w:marRight w:val="0"/>
          <w:marTop w:val="0"/>
          <w:marBottom w:val="0"/>
          <w:divBdr>
            <w:top w:val="none" w:sz="0" w:space="0" w:color="auto"/>
            <w:left w:val="none" w:sz="0" w:space="0" w:color="auto"/>
            <w:bottom w:val="none" w:sz="0" w:space="0" w:color="auto"/>
            <w:right w:val="none" w:sz="0" w:space="0" w:color="auto"/>
          </w:divBdr>
        </w:div>
        <w:div w:id="1663044677">
          <w:marLeft w:val="346"/>
          <w:marRight w:val="0"/>
          <w:marTop w:val="0"/>
          <w:marBottom w:val="0"/>
          <w:divBdr>
            <w:top w:val="none" w:sz="0" w:space="0" w:color="auto"/>
            <w:left w:val="none" w:sz="0" w:space="0" w:color="auto"/>
            <w:bottom w:val="none" w:sz="0" w:space="0" w:color="auto"/>
            <w:right w:val="none" w:sz="0" w:space="0" w:color="auto"/>
          </w:divBdr>
        </w:div>
        <w:div w:id="1307667544">
          <w:marLeft w:val="346"/>
          <w:marRight w:val="0"/>
          <w:marTop w:val="0"/>
          <w:marBottom w:val="0"/>
          <w:divBdr>
            <w:top w:val="none" w:sz="0" w:space="0" w:color="auto"/>
            <w:left w:val="none" w:sz="0" w:space="0" w:color="auto"/>
            <w:bottom w:val="none" w:sz="0" w:space="0" w:color="auto"/>
            <w:right w:val="none" w:sz="0" w:space="0" w:color="auto"/>
          </w:divBdr>
        </w:div>
        <w:div w:id="1187522269">
          <w:marLeft w:val="346"/>
          <w:marRight w:val="0"/>
          <w:marTop w:val="0"/>
          <w:marBottom w:val="0"/>
          <w:divBdr>
            <w:top w:val="none" w:sz="0" w:space="0" w:color="auto"/>
            <w:left w:val="none" w:sz="0" w:space="0" w:color="auto"/>
            <w:bottom w:val="none" w:sz="0" w:space="0" w:color="auto"/>
            <w:right w:val="none" w:sz="0" w:space="0" w:color="auto"/>
          </w:divBdr>
        </w:div>
      </w:divsChild>
    </w:div>
    <w:div w:id="132871080">
      <w:bodyDiv w:val="1"/>
      <w:marLeft w:val="0"/>
      <w:marRight w:val="0"/>
      <w:marTop w:val="0"/>
      <w:marBottom w:val="0"/>
      <w:divBdr>
        <w:top w:val="none" w:sz="0" w:space="0" w:color="auto"/>
        <w:left w:val="none" w:sz="0" w:space="0" w:color="auto"/>
        <w:bottom w:val="none" w:sz="0" w:space="0" w:color="auto"/>
        <w:right w:val="none" w:sz="0" w:space="0" w:color="auto"/>
      </w:divBdr>
    </w:div>
    <w:div w:id="156044112">
      <w:bodyDiv w:val="1"/>
      <w:marLeft w:val="0"/>
      <w:marRight w:val="0"/>
      <w:marTop w:val="0"/>
      <w:marBottom w:val="0"/>
      <w:divBdr>
        <w:top w:val="none" w:sz="0" w:space="0" w:color="auto"/>
        <w:left w:val="none" w:sz="0" w:space="0" w:color="auto"/>
        <w:bottom w:val="none" w:sz="0" w:space="0" w:color="auto"/>
        <w:right w:val="none" w:sz="0" w:space="0" w:color="auto"/>
      </w:divBdr>
    </w:div>
    <w:div w:id="286469357">
      <w:bodyDiv w:val="1"/>
      <w:marLeft w:val="0"/>
      <w:marRight w:val="0"/>
      <w:marTop w:val="0"/>
      <w:marBottom w:val="0"/>
      <w:divBdr>
        <w:top w:val="none" w:sz="0" w:space="0" w:color="auto"/>
        <w:left w:val="none" w:sz="0" w:space="0" w:color="auto"/>
        <w:bottom w:val="none" w:sz="0" w:space="0" w:color="auto"/>
        <w:right w:val="none" w:sz="0" w:space="0" w:color="auto"/>
      </w:divBdr>
    </w:div>
    <w:div w:id="292181296">
      <w:bodyDiv w:val="1"/>
      <w:marLeft w:val="0"/>
      <w:marRight w:val="0"/>
      <w:marTop w:val="0"/>
      <w:marBottom w:val="0"/>
      <w:divBdr>
        <w:top w:val="none" w:sz="0" w:space="0" w:color="auto"/>
        <w:left w:val="none" w:sz="0" w:space="0" w:color="auto"/>
        <w:bottom w:val="none" w:sz="0" w:space="0" w:color="auto"/>
        <w:right w:val="none" w:sz="0" w:space="0" w:color="auto"/>
      </w:divBdr>
    </w:div>
    <w:div w:id="302004402">
      <w:bodyDiv w:val="1"/>
      <w:marLeft w:val="0"/>
      <w:marRight w:val="0"/>
      <w:marTop w:val="0"/>
      <w:marBottom w:val="0"/>
      <w:divBdr>
        <w:top w:val="none" w:sz="0" w:space="0" w:color="auto"/>
        <w:left w:val="none" w:sz="0" w:space="0" w:color="auto"/>
        <w:bottom w:val="none" w:sz="0" w:space="0" w:color="auto"/>
        <w:right w:val="none" w:sz="0" w:space="0" w:color="auto"/>
      </w:divBdr>
    </w:div>
    <w:div w:id="414859630">
      <w:bodyDiv w:val="1"/>
      <w:marLeft w:val="0"/>
      <w:marRight w:val="0"/>
      <w:marTop w:val="0"/>
      <w:marBottom w:val="0"/>
      <w:divBdr>
        <w:top w:val="none" w:sz="0" w:space="0" w:color="auto"/>
        <w:left w:val="none" w:sz="0" w:space="0" w:color="auto"/>
        <w:bottom w:val="none" w:sz="0" w:space="0" w:color="auto"/>
        <w:right w:val="none" w:sz="0" w:space="0" w:color="auto"/>
      </w:divBdr>
    </w:div>
    <w:div w:id="418602475">
      <w:bodyDiv w:val="1"/>
      <w:marLeft w:val="0"/>
      <w:marRight w:val="0"/>
      <w:marTop w:val="0"/>
      <w:marBottom w:val="0"/>
      <w:divBdr>
        <w:top w:val="none" w:sz="0" w:space="0" w:color="auto"/>
        <w:left w:val="none" w:sz="0" w:space="0" w:color="auto"/>
        <w:bottom w:val="none" w:sz="0" w:space="0" w:color="auto"/>
        <w:right w:val="none" w:sz="0" w:space="0" w:color="auto"/>
      </w:divBdr>
      <w:divsChild>
        <w:div w:id="1422289819">
          <w:marLeft w:val="346"/>
          <w:marRight w:val="0"/>
          <w:marTop w:val="0"/>
          <w:marBottom w:val="0"/>
          <w:divBdr>
            <w:top w:val="none" w:sz="0" w:space="0" w:color="auto"/>
            <w:left w:val="none" w:sz="0" w:space="0" w:color="auto"/>
            <w:bottom w:val="none" w:sz="0" w:space="0" w:color="auto"/>
            <w:right w:val="none" w:sz="0" w:space="0" w:color="auto"/>
          </w:divBdr>
        </w:div>
        <w:div w:id="401610005">
          <w:marLeft w:val="346"/>
          <w:marRight w:val="0"/>
          <w:marTop w:val="0"/>
          <w:marBottom w:val="0"/>
          <w:divBdr>
            <w:top w:val="none" w:sz="0" w:space="0" w:color="auto"/>
            <w:left w:val="none" w:sz="0" w:space="0" w:color="auto"/>
            <w:bottom w:val="none" w:sz="0" w:space="0" w:color="auto"/>
            <w:right w:val="none" w:sz="0" w:space="0" w:color="auto"/>
          </w:divBdr>
        </w:div>
        <w:div w:id="1650596448">
          <w:marLeft w:val="346"/>
          <w:marRight w:val="0"/>
          <w:marTop w:val="0"/>
          <w:marBottom w:val="0"/>
          <w:divBdr>
            <w:top w:val="none" w:sz="0" w:space="0" w:color="auto"/>
            <w:left w:val="none" w:sz="0" w:space="0" w:color="auto"/>
            <w:bottom w:val="none" w:sz="0" w:space="0" w:color="auto"/>
            <w:right w:val="none" w:sz="0" w:space="0" w:color="auto"/>
          </w:divBdr>
        </w:div>
        <w:div w:id="490414340">
          <w:marLeft w:val="346"/>
          <w:marRight w:val="0"/>
          <w:marTop w:val="0"/>
          <w:marBottom w:val="0"/>
          <w:divBdr>
            <w:top w:val="none" w:sz="0" w:space="0" w:color="auto"/>
            <w:left w:val="none" w:sz="0" w:space="0" w:color="auto"/>
            <w:bottom w:val="none" w:sz="0" w:space="0" w:color="auto"/>
            <w:right w:val="none" w:sz="0" w:space="0" w:color="auto"/>
          </w:divBdr>
        </w:div>
        <w:div w:id="348795933">
          <w:marLeft w:val="346"/>
          <w:marRight w:val="0"/>
          <w:marTop w:val="0"/>
          <w:marBottom w:val="0"/>
          <w:divBdr>
            <w:top w:val="none" w:sz="0" w:space="0" w:color="auto"/>
            <w:left w:val="none" w:sz="0" w:space="0" w:color="auto"/>
            <w:bottom w:val="none" w:sz="0" w:space="0" w:color="auto"/>
            <w:right w:val="none" w:sz="0" w:space="0" w:color="auto"/>
          </w:divBdr>
        </w:div>
        <w:div w:id="940184953">
          <w:marLeft w:val="346"/>
          <w:marRight w:val="0"/>
          <w:marTop w:val="0"/>
          <w:marBottom w:val="0"/>
          <w:divBdr>
            <w:top w:val="none" w:sz="0" w:space="0" w:color="auto"/>
            <w:left w:val="none" w:sz="0" w:space="0" w:color="auto"/>
            <w:bottom w:val="none" w:sz="0" w:space="0" w:color="auto"/>
            <w:right w:val="none" w:sz="0" w:space="0" w:color="auto"/>
          </w:divBdr>
        </w:div>
        <w:div w:id="1902906140">
          <w:marLeft w:val="346"/>
          <w:marRight w:val="0"/>
          <w:marTop w:val="0"/>
          <w:marBottom w:val="0"/>
          <w:divBdr>
            <w:top w:val="none" w:sz="0" w:space="0" w:color="auto"/>
            <w:left w:val="none" w:sz="0" w:space="0" w:color="auto"/>
            <w:bottom w:val="none" w:sz="0" w:space="0" w:color="auto"/>
            <w:right w:val="none" w:sz="0" w:space="0" w:color="auto"/>
          </w:divBdr>
        </w:div>
        <w:div w:id="693043804">
          <w:marLeft w:val="346"/>
          <w:marRight w:val="0"/>
          <w:marTop w:val="0"/>
          <w:marBottom w:val="0"/>
          <w:divBdr>
            <w:top w:val="none" w:sz="0" w:space="0" w:color="auto"/>
            <w:left w:val="none" w:sz="0" w:space="0" w:color="auto"/>
            <w:bottom w:val="none" w:sz="0" w:space="0" w:color="auto"/>
            <w:right w:val="none" w:sz="0" w:space="0" w:color="auto"/>
          </w:divBdr>
        </w:div>
      </w:divsChild>
    </w:div>
    <w:div w:id="484473968">
      <w:bodyDiv w:val="1"/>
      <w:marLeft w:val="0"/>
      <w:marRight w:val="0"/>
      <w:marTop w:val="0"/>
      <w:marBottom w:val="0"/>
      <w:divBdr>
        <w:top w:val="none" w:sz="0" w:space="0" w:color="auto"/>
        <w:left w:val="none" w:sz="0" w:space="0" w:color="auto"/>
        <w:bottom w:val="none" w:sz="0" w:space="0" w:color="auto"/>
        <w:right w:val="none" w:sz="0" w:space="0" w:color="auto"/>
      </w:divBdr>
    </w:div>
    <w:div w:id="598678939">
      <w:bodyDiv w:val="1"/>
      <w:marLeft w:val="0"/>
      <w:marRight w:val="0"/>
      <w:marTop w:val="0"/>
      <w:marBottom w:val="0"/>
      <w:divBdr>
        <w:top w:val="none" w:sz="0" w:space="0" w:color="auto"/>
        <w:left w:val="none" w:sz="0" w:space="0" w:color="auto"/>
        <w:bottom w:val="none" w:sz="0" w:space="0" w:color="auto"/>
        <w:right w:val="none" w:sz="0" w:space="0" w:color="auto"/>
      </w:divBdr>
    </w:div>
    <w:div w:id="686252774">
      <w:bodyDiv w:val="1"/>
      <w:marLeft w:val="0"/>
      <w:marRight w:val="0"/>
      <w:marTop w:val="0"/>
      <w:marBottom w:val="0"/>
      <w:divBdr>
        <w:top w:val="none" w:sz="0" w:space="0" w:color="auto"/>
        <w:left w:val="none" w:sz="0" w:space="0" w:color="auto"/>
        <w:bottom w:val="none" w:sz="0" w:space="0" w:color="auto"/>
        <w:right w:val="none" w:sz="0" w:space="0" w:color="auto"/>
      </w:divBdr>
    </w:div>
    <w:div w:id="903296576">
      <w:bodyDiv w:val="1"/>
      <w:marLeft w:val="0"/>
      <w:marRight w:val="0"/>
      <w:marTop w:val="0"/>
      <w:marBottom w:val="0"/>
      <w:divBdr>
        <w:top w:val="none" w:sz="0" w:space="0" w:color="auto"/>
        <w:left w:val="none" w:sz="0" w:space="0" w:color="auto"/>
        <w:bottom w:val="none" w:sz="0" w:space="0" w:color="auto"/>
        <w:right w:val="none" w:sz="0" w:space="0" w:color="auto"/>
      </w:divBdr>
    </w:div>
    <w:div w:id="907157647">
      <w:bodyDiv w:val="1"/>
      <w:marLeft w:val="0"/>
      <w:marRight w:val="0"/>
      <w:marTop w:val="0"/>
      <w:marBottom w:val="0"/>
      <w:divBdr>
        <w:top w:val="none" w:sz="0" w:space="0" w:color="auto"/>
        <w:left w:val="none" w:sz="0" w:space="0" w:color="auto"/>
        <w:bottom w:val="none" w:sz="0" w:space="0" w:color="auto"/>
        <w:right w:val="none" w:sz="0" w:space="0" w:color="auto"/>
      </w:divBdr>
    </w:div>
    <w:div w:id="1032922294">
      <w:bodyDiv w:val="1"/>
      <w:marLeft w:val="0"/>
      <w:marRight w:val="0"/>
      <w:marTop w:val="0"/>
      <w:marBottom w:val="0"/>
      <w:divBdr>
        <w:top w:val="none" w:sz="0" w:space="0" w:color="auto"/>
        <w:left w:val="none" w:sz="0" w:space="0" w:color="auto"/>
        <w:bottom w:val="none" w:sz="0" w:space="0" w:color="auto"/>
        <w:right w:val="none" w:sz="0" w:space="0" w:color="auto"/>
      </w:divBdr>
    </w:div>
    <w:div w:id="1091706263">
      <w:bodyDiv w:val="1"/>
      <w:marLeft w:val="0"/>
      <w:marRight w:val="0"/>
      <w:marTop w:val="0"/>
      <w:marBottom w:val="0"/>
      <w:divBdr>
        <w:top w:val="none" w:sz="0" w:space="0" w:color="auto"/>
        <w:left w:val="none" w:sz="0" w:space="0" w:color="auto"/>
        <w:bottom w:val="none" w:sz="0" w:space="0" w:color="auto"/>
        <w:right w:val="none" w:sz="0" w:space="0" w:color="auto"/>
      </w:divBdr>
    </w:div>
    <w:div w:id="1108814646">
      <w:bodyDiv w:val="1"/>
      <w:marLeft w:val="0"/>
      <w:marRight w:val="0"/>
      <w:marTop w:val="0"/>
      <w:marBottom w:val="0"/>
      <w:divBdr>
        <w:top w:val="none" w:sz="0" w:space="0" w:color="auto"/>
        <w:left w:val="none" w:sz="0" w:space="0" w:color="auto"/>
        <w:bottom w:val="none" w:sz="0" w:space="0" w:color="auto"/>
        <w:right w:val="none" w:sz="0" w:space="0" w:color="auto"/>
      </w:divBdr>
    </w:div>
    <w:div w:id="1126656958">
      <w:bodyDiv w:val="1"/>
      <w:marLeft w:val="0"/>
      <w:marRight w:val="0"/>
      <w:marTop w:val="0"/>
      <w:marBottom w:val="0"/>
      <w:divBdr>
        <w:top w:val="none" w:sz="0" w:space="0" w:color="auto"/>
        <w:left w:val="none" w:sz="0" w:space="0" w:color="auto"/>
        <w:bottom w:val="none" w:sz="0" w:space="0" w:color="auto"/>
        <w:right w:val="none" w:sz="0" w:space="0" w:color="auto"/>
      </w:divBdr>
    </w:div>
    <w:div w:id="1216965717">
      <w:bodyDiv w:val="1"/>
      <w:marLeft w:val="0"/>
      <w:marRight w:val="0"/>
      <w:marTop w:val="0"/>
      <w:marBottom w:val="0"/>
      <w:divBdr>
        <w:top w:val="none" w:sz="0" w:space="0" w:color="auto"/>
        <w:left w:val="none" w:sz="0" w:space="0" w:color="auto"/>
        <w:bottom w:val="none" w:sz="0" w:space="0" w:color="auto"/>
        <w:right w:val="none" w:sz="0" w:space="0" w:color="auto"/>
      </w:divBdr>
    </w:div>
    <w:div w:id="1233543227">
      <w:bodyDiv w:val="1"/>
      <w:marLeft w:val="0"/>
      <w:marRight w:val="0"/>
      <w:marTop w:val="0"/>
      <w:marBottom w:val="0"/>
      <w:divBdr>
        <w:top w:val="none" w:sz="0" w:space="0" w:color="auto"/>
        <w:left w:val="none" w:sz="0" w:space="0" w:color="auto"/>
        <w:bottom w:val="none" w:sz="0" w:space="0" w:color="auto"/>
        <w:right w:val="none" w:sz="0" w:space="0" w:color="auto"/>
      </w:divBdr>
      <w:divsChild>
        <w:div w:id="1400519228">
          <w:marLeft w:val="346"/>
          <w:marRight w:val="0"/>
          <w:marTop w:val="0"/>
          <w:marBottom w:val="0"/>
          <w:divBdr>
            <w:top w:val="none" w:sz="0" w:space="0" w:color="auto"/>
            <w:left w:val="none" w:sz="0" w:space="0" w:color="auto"/>
            <w:bottom w:val="none" w:sz="0" w:space="0" w:color="auto"/>
            <w:right w:val="none" w:sz="0" w:space="0" w:color="auto"/>
          </w:divBdr>
        </w:div>
        <w:div w:id="1596748230">
          <w:marLeft w:val="346"/>
          <w:marRight w:val="0"/>
          <w:marTop w:val="0"/>
          <w:marBottom w:val="0"/>
          <w:divBdr>
            <w:top w:val="none" w:sz="0" w:space="0" w:color="auto"/>
            <w:left w:val="none" w:sz="0" w:space="0" w:color="auto"/>
            <w:bottom w:val="none" w:sz="0" w:space="0" w:color="auto"/>
            <w:right w:val="none" w:sz="0" w:space="0" w:color="auto"/>
          </w:divBdr>
        </w:div>
        <w:div w:id="811018799">
          <w:marLeft w:val="346"/>
          <w:marRight w:val="0"/>
          <w:marTop w:val="0"/>
          <w:marBottom w:val="0"/>
          <w:divBdr>
            <w:top w:val="none" w:sz="0" w:space="0" w:color="auto"/>
            <w:left w:val="none" w:sz="0" w:space="0" w:color="auto"/>
            <w:bottom w:val="none" w:sz="0" w:space="0" w:color="auto"/>
            <w:right w:val="none" w:sz="0" w:space="0" w:color="auto"/>
          </w:divBdr>
        </w:div>
        <w:div w:id="1611161108">
          <w:marLeft w:val="346"/>
          <w:marRight w:val="0"/>
          <w:marTop w:val="0"/>
          <w:marBottom w:val="0"/>
          <w:divBdr>
            <w:top w:val="none" w:sz="0" w:space="0" w:color="auto"/>
            <w:left w:val="none" w:sz="0" w:space="0" w:color="auto"/>
            <w:bottom w:val="none" w:sz="0" w:space="0" w:color="auto"/>
            <w:right w:val="none" w:sz="0" w:space="0" w:color="auto"/>
          </w:divBdr>
        </w:div>
        <w:div w:id="1674991979">
          <w:marLeft w:val="346"/>
          <w:marRight w:val="0"/>
          <w:marTop w:val="0"/>
          <w:marBottom w:val="0"/>
          <w:divBdr>
            <w:top w:val="none" w:sz="0" w:space="0" w:color="auto"/>
            <w:left w:val="none" w:sz="0" w:space="0" w:color="auto"/>
            <w:bottom w:val="none" w:sz="0" w:space="0" w:color="auto"/>
            <w:right w:val="none" w:sz="0" w:space="0" w:color="auto"/>
          </w:divBdr>
        </w:div>
        <w:div w:id="2128429109">
          <w:marLeft w:val="346"/>
          <w:marRight w:val="0"/>
          <w:marTop w:val="0"/>
          <w:marBottom w:val="0"/>
          <w:divBdr>
            <w:top w:val="none" w:sz="0" w:space="0" w:color="auto"/>
            <w:left w:val="none" w:sz="0" w:space="0" w:color="auto"/>
            <w:bottom w:val="none" w:sz="0" w:space="0" w:color="auto"/>
            <w:right w:val="none" w:sz="0" w:space="0" w:color="auto"/>
          </w:divBdr>
        </w:div>
      </w:divsChild>
    </w:div>
    <w:div w:id="1302613070">
      <w:bodyDiv w:val="1"/>
      <w:marLeft w:val="0"/>
      <w:marRight w:val="0"/>
      <w:marTop w:val="0"/>
      <w:marBottom w:val="0"/>
      <w:divBdr>
        <w:top w:val="none" w:sz="0" w:space="0" w:color="auto"/>
        <w:left w:val="none" w:sz="0" w:space="0" w:color="auto"/>
        <w:bottom w:val="none" w:sz="0" w:space="0" w:color="auto"/>
        <w:right w:val="none" w:sz="0" w:space="0" w:color="auto"/>
      </w:divBdr>
      <w:divsChild>
        <w:div w:id="1085808561">
          <w:marLeft w:val="346"/>
          <w:marRight w:val="0"/>
          <w:marTop w:val="0"/>
          <w:marBottom w:val="0"/>
          <w:divBdr>
            <w:top w:val="none" w:sz="0" w:space="0" w:color="auto"/>
            <w:left w:val="none" w:sz="0" w:space="0" w:color="auto"/>
            <w:bottom w:val="none" w:sz="0" w:space="0" w:color="auto"/>
            <w:right w:val="none" w:sz="0" w:space="0" w:color="auto"/>
          </w:divBdr>
        </w:div>
        <w:div w:id="186532497">
          <w:marLeft w:val="346"/>
          <w:marRight w:val="0"/>
          <w:marTop w:val="0"/>
          <w:marBottom w:val="0"/>
          <w:divBdr>
            <w:top w:val="none" w:sz="0" w:space="0" w:color="auto"/>
            <w:left w:val="none" w:sz="0" w:space="0" w:color="auto"/>
            <w:bottom w:val="none" w:sz="0" w:space="0" w:color="auto"/>
            <w:right w:val="none" w:sz="0" w:space="0" w:color="auto"/>
          </w:divBdr>
        </w:div>
        <w:div w:id="140077989">
          <w:marLeft w:val="346"/>
          <w:marRight w:val="0"/>
          <w:marTop w:val="0"/>
          <w:marBottom w:val="0"/>
          <w:divBdr>
            <w:top w:val="none" w:sz="0" w:space="0" w:color="auto"/>
            <w:left w:val="none" w:sz="0" w:space="0" w:color="auto"/>
            <w:bottom w:val="none" w:sz="0" w:space="0" w:color="auto"/>
            <w:right w:val="none" w:sz="0" w:space="0" w:color="auto"/>
          </w:divBdr>
        </w:div>
        <w:div w:id="145712192">
          <w:marLeft w:val="346"/>
          <w:marRight w:val="0"/>
          <w:marTop w:val="0"/>
          <w:marBottom w:val="0"/>
          <w:divBdr>
            <w:top w:val="none" w:sz="0" w:space="0" w:color="auto"/>
            <w:left w:val="none" w:sz="0" w:space="0" w:color="auto"/>
            <w:bottom w:val="none" w:sz="0" w:space="0" w:color="auto"/>
            <w:right w:val="none" w:sz="0" w:space="0" w:color="auto"/>
          </w:divBdr>
        </w:div>
        <w:div w:id="2067025268">
          <w:marLeft w:val="346"/>
          <w:marRight w:val="0"/>
          <w:marTop w:val="0"/>
          <w:marBottom w:val="0"/>
          <w:divBdr>
            <w:top w:val="none" w:sz="0" w:space="0" w:color="auto"/>
            <w:left w:val="none" w:sz="0" w:space="0" w:color="auto"/>
            <w:bottom w:val="none" w:sz="0" w:space="0" w:color="auto"/>
            <w:right w:val="none" w:sz="0" w:space="0" w:color="auto"/>
          </w:divBdr>
        </w:div>
        <w:div w:id="1708868471">
          <w:marLeft w:val="346"/>
          <w:marRight w:val="0"/>
          <w:marTop w:val="0"/>
          <w:marBottom w:val="0"/>
          <w:divBdr>
            <w:top w:val="none" w:sz="0" w:space="0" w:color="auto"/>
            <w:left w:val="none" w:sz="0" w:space="0" w:color="auto"/>
            <w:bottom w:val="none" w:sz="0" w:space="0" w:color="auto"/>
            <w:right w:val="none" w:sz="0" w:space="0" w:color="auto"/>
          </w:divBdr>
        </w:div>
      </w:divsChild>
    </w:div>
    <w:div w:id="1340547358">
      <w:bodyDiv w:val="1"/>
      <w:marLeft w:val="0"/>
      <w:marRight w:val="0"/>
      <w:marTop w:val="0"/>
      <w:marBottom w:val="0"/>
      <w:divBdr>
        <w:top w:val="none" w:sz="0" w:space="0" w:color="auto"/>
        <w:left w:val="none" w:sz="0" w:space="0" w:color="auto"/>
        <w:bottom w:val="none" w:sz="0" w:space="0" w:color="auto"/>
        <w:right w:val="none" w:sz="0" w:space="0" w:color="auto"/>
      </w:divBdr>
    </w:div>
    <w:div w:id="1382366487">
      <w:bodyDiv w:val="1"/>
      <w:marLeft w:val="0"/>
      <w:marRight w:val="0"/>
      <w:marTop w:val="0"/>
      <w:marBottom w:val="0"/>
      <w:divBdr>
        <w:top w:val="none" w:sz="0" w:space="0" w:color="auto"/>
        <w:left w:val="none" w:sz="0" w:space="0" w:color="auto"/>
        <w:bottom w:val="none" w:sz="0" w:space="0" w:color="auto"/>
        <w:right w:val="none" w:sz="0" w:space="0" w:color="auto"/>
      </w:divBdr>
      <w:divsChild>
        <w:div w:id="1665665042">
          <w:marLeft w:val="346"/>
          <w:marRight w:val="0"/>
          <w:marTop w:val="0"/>
          <w:marBottom w:val="0"/>
          <w:divBdr>
            <w:top w:val="none" w:sz="0" w:space="0" w:color="auto"/>
            <w:left w:val="none" w:sz="0" w:space="0" w:color="auto"/>
            <w:bottom w:val="none" w:sz="0" w:space="0" w:color="auto"/>
            <w:right w:val="none" w:sz="0" w:space="0" w:color="auto"/>
          </w:divBdr>
        </w:div>
        <w:div w:id="108862915">
          <w:marLeft w:val="346"/>
          <w:marRight w:val="0"/>
          <w:marTop w:val="0"/>
          <w:marBottom w:val="0"/>
          <w:divBdr>
            <w:top w:val="none" w:sz="0" w:space="0" w:color="auto"/>
            <w:left w:val="none" w:sz="0" w:space="0" w:color="auto"/>
            <w:bottom w:val="none" w:sz="0" w:space="0" w:color="auto"/>
            <w:right w:val="none" w:sz="0" w:space="0" w:color="auto"/>
          </w:divBdr>
        </w:div>
        <w:div w:id="1821997952">
          <w:marLeft w:val="346"/>
          <w:marRight w:val="0"/>
          <w:marTop w:val="0"/>
          <w:marBottom w:val="0"/>
          <w:divBdr>
            <w:top w:val="none" w:sz="0" w:space="0" w:color="auto"/>
            <w:left w:val="none" w:sz="0" w:space="0" w:color="auto"/>
            <w:bottom w:val="none" w:sz="0" w:space="0" w:color="auto"/>
            <w:right w:val="none" w:sz="0" w:space="0" w:color="auto"/>
          </w:divBdr>
        </w:div>
        <w:div w:id="1159543140">
          <w:marLeft w:val="346"/>
          <w:marRight w:val="0"/>
          <w:marTop w:val="0"/>
          <w:marBottom w:val="0"/>
          <w:divBdr>
            <w:top w:val="none" w:sz="0" w:space="0" w:color="auto"/>
            <w:left w:val="none" w:sz="0" w:space="0" w:color="auto"/>
            <w:bottom w:val="none" w:sz="0" w:space="0" w:color="auto"/>
            <w:right w:val="none" w:sz="0" w:space="0" w:color="auto"/>
          </w:divBdr>
        </w:div>
        <w:div w:id="1135373531">
          <w:marLeft w:val="346"/>
          <w:marRight w:val="0"/>
          <w:marTop w:val="0"/>
          <w:marBottom w:val="0"/>
          <w:divBdr>
            <w:top w:val="none" w:sz="0" w:space="0" w:color="auto"/>
            <w:left w:val="none" w:sz="0" w:space="0" w:color="auto"/>
            <w:bottom w:val="none" w:sz="0" w:space="0" w:color="auto"/>
            <w:right w:val="none" w:sz="0" w:space="0" w:color="auto"/>
          </w:divBdr>
        </w:div>
        <w:div w:id="848838123">
          <w:marLeft w:val="346"/>
          <w:marRight w:val="0"/>
          <w:marTop w:val="0"/>
          <w:marBottom w:val="0"/>
          <w:divBdr>
            <w:top w:val="none" w:sz="0" w:space="0" w:color="auto"/>
            <w:left w:val="none" w:sz="0" w:space="0" w:color="auto"/>
            <w:bottom w:val="none" w:sz="0" w:space="0" w:color="auto"/>
            <w:right w:val="none" w:sz="0" w:space="0" w:color="auto"/>
          </w:divBdr>
        </w:div>
        <w:div w:id="512766691">
          <w:marLeft w:val="346"/>
          <w:marRight w:val="0"/>
          <w:marTop w:val="0"/>
          <w:marBottom w:val="0"/>
          <w:divBdr>
            <w:top w:val="none" w:sz="0" w:space="0" w:color="auto"/>
            <w:left w:val="none" w:sz="0" w:space="0" w:color="auto"/>
            <w:bottom w:val="none" w:sz="0" w:space="0" w:color="auto"/>
            <w:right w:val="none" w:sz="0" w:space="0" w:color="auto"/>
          </w:divBdr>
        </w:div>
      </w:divsChild>
    </w:div>
    <w:div w:id="1523277426">
      <w:bodyDiv w:val="1"/>
      <w:marLeft w:val="0"/>
      <w:marRight w:val="0"/>
      <w:marTop w:val="0"/>
      <w:marBottom w:val="0"/>
      <w:divBdr>
        <w:top w:val="none" w:sz="0" w:space="0" w:color="auto"/>
        <w:left w:val="none" w:sz="0" w:space="0" w:color="auto"/>
        <w:bottom w:val="none" w:sz="0" w:space="0" w:color="auto"/>
        <w:right w:val="none" w:sz="0" w:space="0" w:color="auto"/>
      </w:divBdr>
    </w:div>
    <w:div w:id="1582569979">
      <w:bodyDiv w:val="1"/>
      <w:marLeft w:val="0"/>
      <w:marRight w:val="0"/>
      <w:marTop w:val="0"/>
      <w:marBottom w:val="0"/>
      <w:divBdr>
        <w:top w:val="none" w:sz="0" w:space="0" w:color="auto"/>
        <w:left w:val="none" w:sz="0" w:space="0" w:color="auto"/>
        <w:bottom w:val="none" w:sz="0" w:space="0" w:color="auto"/>
        <w:right w:val="none" w:sz="0" w:space="0" w:color="auto"/>
      </w:divBdr>
    </w:div>
    <w:div w:id="1617056328">
      <w:bodyDiv w:val="1"/>
      <w:marLeft w:val="0"/>
      <w:marRight w:val="0"/>
      <w:marTop w:val="0"/>
      <w:marBottom w:val="0"/>
      <w:divBdr>
        <w:top w:val="none" w:sz="0" w:space="0" w:color="auto"/>
        <w:left w:val="none" w:sz="0" w:space="0" w:color="auto"/>
        <w:bottom w:val="none" w:sz="0" w:space="0" w:color="auto"/>
        <w:right w:val="none" w:sz="0" w:space="0" w:color="auto"/>
      </w:divBdr>
    </w:div>
    <w:div w:id="1713075455">
      <w:bodyDiv w:val="1"/>
      <w:marLeft w:val="0"/>
      <w:marRight w:val="0"/>
      <w:marTop w:val="0"/>
      <w:marBottom w:val="0"/>
      <w:divBdr>
        <w:top w:val="none" w:sz="0" w:space="0" w:color="auto"/>
        <w:left w:val="none" w:sz="0" w:space="0" w:color="auto"/>
        <w:bottom w:val="none" w:sz="0" w:space="0" w:color="auto"/>
        <w:right w:val="none" w:sz="0" w:space="0" w:color="auto"/>
      </w:divBdr>
    </w:div>
    <w:div w:id="1759254756">
      <w:bodyDiv w:val="1"/>
      <w:marLeft w:val="0"/>
      <w:marRight w:val="0"/>
      <w:marTop w:val="0"/>
      <w:marBottom w:val="0"/>
      <w:divBdr>
        <w:top w:val="none" w:sz="0" w:space="0" w:color="auto"/>
        <w:left w:val="none" w:sz="0" w:space="0" w:color="auto"/>
        <w:bottom w:val="none" w:sz="0" w:space="0" w:color="auto"/>
        <w:right w:val="none" w:sz="0" w:space="0" w:color="auto"/>
      </w:divBdr>
    </w:div>
    <w:div w:id="1852600611">
      <w:bodyDiv w:val="1"/>
      <w:marLeft w:val="0"/>
      <w:marRight w:val="0"/>
      <w:marTop w:val="0"/>
      <w:marBottom w:val="0"/>
      <w:divBdr>
        <w:top w:val="none" w:sz="0" w:space="0" w:color="auto"/>
        <w:left w:val="none" w:sz="0" w:space="0" w:color="auto"/>
        <w:bottom w:val="none" w:sz="0" w:space="0" w:color="auto"/>
        <w:right w:val="none" w:sz="0" w:space="0" w:color="auto"/>
      </w:divBdr>
    </w:div>
    <w:div w:id="1853228258">
      <w:bodyDiv w:val="1"/>
      <w:marLeft w:val="0"/>
      <w:marRight w:val="0"/>
      <w:marTop w:val="0"/>
      <w:marBottom w:val="0"/>
      <w:divBdr>
        <w:top w:val="none" w:sz="0" w:space="0" w:color="auto"/>
        <w:left w:val="none" w:sz="0" w:space="0" w:color="auto"/>
        <w:bottom w:val="none" w:sz="0" w:space="0" w:color="auto"/>
        <w:right w:val="none" w:sz="0" w:space="0" w:color="auto"/>
      </w:divBdr>
    </w:div>
    <w:div w:id="1942644698">
      <w:bodyDiv w:val="1"/>
      <w:marLeft w:val="0"/>
      <w:marRight w:val="0"/>
      <w:marTop w:val="0"/>
      <w:marBottom w:val="0"/>
      <w:divBdr>
        <w:top w:val="none" w:sz="0" w:space="0" w:color="auto"/>
        <w:left w:val="none" w:sz="0" w:space="0" w:color="auto"/>
        <w:bottom w:val="none" w:sz="0" w:space="0" w:color="auto"/>
        <w:right w:val="none" w:sz="0" w:space="0" w:color="auto"/>
      </w:divBdr>
    </w:div>
    <w:div w:id="1995134880">
      <w:bodyDiv w:val="1"/>
      <w:marLeft w:val="0"/>
      <w:marRight w:val="0"/>
      <w:marTop w:val="0"/>
      <w:marBottom w:val="0"/>
      <w:divBdr>
        <w:top w:val="none" w:sz="0" w:space="0" w:color="auto"/>
        <w:left w:val="none" w:sz="0" w:space="0" w:color="auto"/>
        <w:bottom w:val="none" w:sz="0" w:space="0" w:color="auto"/>
        <w:right w:val="none" w:sz="0" w:space="0" w:color="auto"/>
      </w:divBdr>
    </w:div>
    <w:div w:id="2033652493">
      <w:bodyDiv w:val="1"/>
      <w:marLeft w:val="0"/>
      <w:marRight w:val="0"/>
      <w:marTop w:val="0"/>
      <w:marBottom w:val="0"/>
      <w:divBdr>
        <w:top w:val="none" w:sz="0" w:space="0" w:color="auto"/>
        <w:left w:val="none" w:sz="0" w:space="0" w:color="auto"/>
        <w:bottom w:val="none" w:sz="0" w:space="0" w:color="auto"/>
        <w:right w:val="none" w:sz="0" w:space="0" w:color="auto"/>
      </w:divBdr>
    </w:div>
    <w:div w:id="2045981439">
      <w:bodyDiv w:val="1"/>
      <w:marLeft w:val="0"/>
      <w:marRight w:val="0"/>
      <w:marTop w:val="0"/>
      <w:marBottom w:val="0"/>
      <w:divBdr>
        <w:top w:val="none" w:sz="0" w:space="0" w:color="auto"/>
        <w:left w:val="none" w:sz="0" w:space="0" w:color="auto"/>
        <w:bottom w:val="none" w:sz="0" w:space="0" w:color="auto"/>
        <w:right w:val="none" w:sz="0" w:space="0" w:color="auto"/>
      </w:divBdr>
    </w:div>
    <w:div w:id="2111974109">
      <w:bodyDiv w:val="1"/>
      <w:marLeft w:val="0"/>
      <w:marRight w:val="0"/>
      <w:marTop w:val="0"/>
      <w:marBottom w:val="0"/>
      <w:divBdr>
        <w:top w:val="none" w:sz="0" w:space="0" w:color="auto"/>
        <w:left w:val="none" w:sz="0" w:space="0" w:color="auto"/>
        <w:bottom w:val="none" w:sz="0" w:space="0" w:color="auto"/>
        <w:right w:val="none" w:sz="0" w:space="0" w:color="auto"/>
      </w:divBdr>
    </w:div>
    <w:div w:id="2135058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yperlink" Target="https://www.europarl.europa.eu/factsheets/pl/sheet/93/spojnosc-gospodarcza-spoleczna-i-terytorialna" TargetMode="Externa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hyperlink" Target="https://european-union.europa.eu/live-work-study/working-eu_pl" TargetMode="Externa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yperlink" Target="https://europa.eu/youreurope/citizens/consumers/index_pl.htm" TargetMode="External" Id="rId11" /><Relationship Type="http://schemas.openxmlformats.org/officeDocument/2006/relationships/numbering" Target="numbering.xml" Id="rId5" /><Relationship Type="http://schemas.openxmlformats.org/officeDocument/2006/relationships/theme" Target="theme/theme1.xml" Id="rId15" /><Relationship Type="http://schemas.openxmlformats.org/officeDocument/2006/relationships/hyperlink" Target="https://europa.eu/youreurope/index_pl.htm" TargetMode="External" Id="rId10" /><Relationship Type="http://schemas.openxmlformats.org/officeDocument/2006/relationships/customXml" Target="../customXml/item4.xml" Id="rId4" /><Relationship Type="http://schemas.openxmlformats.org/officeDocument/2006/relationships/fontTable" Target="fontTable.xml" Id="rId14" /><Relationship Type="http://schemas.openxmlformats.org/officeDocument/2006/relationships/hyperlink" Target="https://schumanpl-my.sharepoint.com/:w:/g/personal/i_kamocka_schuman_pl/IQBvnJI7Xxw2TpVrg-hqYrnHAWTk9SgDZEJNLLtuKG3TURA?e=rWTvPT" TargetMode="External" Id="R5812c3e0e5964053" /><Relationship Type="http://schemas.openxmlformats.org/officeDocument/2006/relationships/hyperlink" Target="https://schumanpl-my.sharepoint.com/:w:/g/personal/i_kamocka_schuman_pl/IQBvnJI7Xxw2TpVrg-hqYrnHAWTk9SgDZEJNLLtuKG3TURA?e=rWTvPT" TargetMode="External" Id="R167d120755d84c0c" /></Relationships>
</file>

<file path=word/theme/theme1.xml><?xml version="1.0" encoding="utf-8"?>
<a:theme xmlns:a="http://schemas.openxmlformats.org/drawingml/2006/main" xmlns:thm15="http://schemas.microsoft.com/office/thememl/2012/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8eae6b4a-a853-4c9e-ba7c-3f07f0c3b0f0">
      <Terms xmlns="http://schemas.microsoft.com/office/infopath/2007/PartnerControls"/>
    </lcf76f155ced4ddcb4097134ff3c332f>
    <TaxCatchAll xmlns="6bd28808-859a-4fe3-a403-8e94ccb0346b"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10D22C010F7345449917597C416EE5D2" ma:contentTypeVersion="15" ma:contentTypeDescription="Utwórz nowy dokument." ma:contentTypeScope="" ma:versionID="9a496068e0ce4ea171c965c304f2a947">
  <xsd:schema xmlns:xsd="http://www.w3.org/2001/XMLSchema" xmlns:xs="http://www.w3.org/2001/XMLSchema" xmlns:p="http://schemas.microsoft.com/office/2006/metadata/properties" xmlns:ns2="8eae6b4a-a853-4c9e-ba7c-3f07f0c3b0f0" xmlns:ns3="6bd28808-859a-4fe3-a403-8e94ccb0346b" targetNamespace="http://schemas.microsoft.com/office/2006/metadata/properties" ma:root="true" ma:fieldsID="7454e48920be730b4798c7efed18dbbf" ns2:_="" ns3:_="">
    <xsd:import namespace="8eae6b4a-a853-4c9e-ba7c-3f07f0c3b0f0"/>
    <xsd:import namespace="6bd28808-859a-4fe3-a403-8e94ccb0346b"/>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element ref="ns2:MediaServiceDateTaken"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eae6b4a-a853-4c9e-ba7c-3f07f0c3b0f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Tagi obrazów" ma:readOnly="false" ma:fieldId="{5cf76f15-5ced-4ddc-b409-7134ff3c332f}" ma:taxonomyMulti="true" ma:sspId="0d56411d-0c2b-4a46-a957-e529e41544d1"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bd28808-859a-4fe3-a403-8e94ccb0346b" elementFormDefault="qualified">
    <xsd:import namespace="http://schemas.microsoft.com/office/2006/documentManagement/types"/>
    <xsd:import namespace="http://schemas.microsoft.com/office/infopath/2007/PartnerControls"/>
    <xsd:element name="SharedWithUsers" ma:index="11"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Udostępnione dla — szczegóły" ma:internalName="SharedWithDetails" ma:readOnly="true">
      <xsd:simpleType>
        <xsd:restriction base="dms:Note">
          <xsd:maxLength value="255"/>
        </xsd:restriction>
      </xsd:simpleType>
    </xsd:element>
    <xsd:element name="TaxCatchAll" ma:index="15" nillable="true" ma:displayName="Taxonomy Catch All Column" ma:hidden="true" ma:list="{6b7f239a-6910-4ac2-8c26-77bc5d5d0858}" ma:internalName="TaxCatchAll" ma:showField="CatchAllData" ma:web="6bd28808-859a-4fe3-a403-8e94ccb0346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804860-0F95-4A5B-BC3E-F063F489B5C0}">
  <ds:schemaRefs>
    <ds:schemaRef ds:uri="http://schemas.microsoft.com/office/2006/metadata/properties"/>
    <ds:schemaRef ds:uri="http://schemas.microsoft.com/office/infopath/2007/PartnerControls"/>
    <ds:schemaRef ds:uri="8eae6b4a-a853-4c9e-ba7c-3f07f0c3b0f0"/>
    <ds:schemaRef ds:uri="6bd28808-859a-4fe3-a403-8e94ccb0346b"/>
  </ds:schemaRefs>
</ds:datastoreItem>
</file>

<file path=customXml/itemProps2.xml><?xml version="1.0" encoding="utf-8"?>
<ds:datastoreItem xmlns:ds="http://schemas.openxmlformats.org/officeDocument/2006/customXml" ds:itemID="{5615F2B5-F68F-4711-A414-9BB29331FA56}">
  <ds:schemaRefs>
    <ds:schemaRef ds:uri="http://schemas.microsoft.com/sharepoint/v3/contenttype/forms"/>
  </ds:schemaRefs>
</ds:datastoreItem>
</file>

<file path=customXml/itemProps3.xml><?xml version="1.0" encoding="utf-8"?>
<ds:datastoreItem xmlns:ds="http://schemas.openxmlformats.org/officeDocument/2006/customXml" ds:itemID="{D0D7753B-F30B-44A8-A415-573DC0E9722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eae6b4a-a853-4c9e-ba7c-3f07f0c3b0f0"/>
    <ds:schemaRef ds:uri="6bd28808-859a-4fe3-a403-8e94ccb0346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3689091-D5D7-40FE-8489-72482154447F}">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Jak Unia Europejska wpływa na nasze codzienne życie - kompetencje UE i wybrane polityki wspólnotowe</dc:title>
  <dc:subject/>
  <dc:creator>Joanna Jendrośka</dc:creator>
  <keywords/>
  <dc:description/>
  <lastModifiedBy>Joanna Jendrośka</lastModifiedBy>
  <revision>6</revision>
  <dcterms:created xsi:type="dcterms:W3CDTF">2026-01-26T11:05:00.0000000Z</dcterms:created>
  <dcterms:modified xsi:type="dcterms:W3CDTF">2026-01-28T14:30:17.6225106Z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0x01010010D22C010F7345449917597C416EE5D2</vt:lpwstr>
  </property>
  <property fmtid="{D5CDD505-2E9C-101B-9397-08002B2CF9AE}" pid="3" name="MediaServiceImageTags">
    <vt:lpwstr/>
  </property>
</Properties>
</file>